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A4" w:rsidRDefault="008C34A4">
      <w:pPr>
        <w:pStyle w:val="Standard"/>
        <w:spacing w:before="20" w:after="20"/>
        <w:jc w:val="right"/>
      </w:pPr>
    </w:p>
    <w:p w:rsidR="008C34A4" w:rsidRDefault="000C7785">
      <w:pPr>
        <w:pStyle w:val="Standard"/>
        <w:spacing w:before="20" w:after="20"/>
        <w:jc w:val="right"/>
      </w:pPr>
      <w:r>
        <w:t xml:space="preserve">Katowice, dnia. </w:t>
      </w:r>
      <w:r w:rsidR="00A12C2C">
        <w:t>2</w:t>
      </w:r>
      <w:r w:rsidR="00103760">
        <w:t>8</w:t>
      </w:r>
      <w:r>
        <w:t>.0</w:t>
      </w:r>
      <w:r w:rsidR="00103760">
        <w:t>8</w:t>
      </w:r>
      <w:r>
        <w:t>.2017 r.</w:t>
      </w:r>
    </w:p>
    <w:p w:rsidR="008C34A4" w:rsidRDefault="008C34A4">
      <w:pPr>
        <w:pStyle w:val="Standard"/>
        <w:spacing w:before="20" w:after="20"/>
      </w:pPr>
    </w:p>
    <w:p w:rsidR="008C34A4" w:rsidRDefault="008C34A4">
      <w:pPr>
        <w:pStyle w:val="Tekstpodstawowy2"/>
        <w:spacing w:before="20" w:after="20" w:line="240" w:lineRule="auto"/>
      </w:pPr>
    </w:p>
    <w:p w:rsidR="008C34A4" w:rsidRDefault="008C34A4">
      <w:pPr>
        <w:pStyle w:val="Standard"/>
        <w:spacing w:before="20" w:after="20"/>
        <w:jc w:val="center"/>
      </w:pPr>
    </w:p>
    <w:p w:rsidR="008C34A4" w:rsidRDefault="000C7785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>
        <w:rPr>
          <w:rStyle w:val="bardzowazneinofmracje"/>
          <w:b/>
          <w:bCs/>
          <w:sz w:val="26"/>
          <w:szCs w:val="26"/>
          <w:lang w:val="de-DE"/>
        </w:rPr>
        <w:t>ZAPYTANIE OFERTOWE</w:t>
      </w:r>
      <w:r>
        <w:rPr>
          <w:rStyle w:val="bardzowazneinofmracje"/>
          <w:b/>
          <w:bCs/>
          <w:sz w:val="26"/>
          <w:szCs w:val="26"/>
        </w:rPr>
        <w:t xml:space="preserve"> </w:t>
      </w:r>
    </w:p>
    <w:p w:rsidR="004D20E9" w:rsidRDefault="000C7785" w:rsidP="004D20E9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>
        <w:rPr>
          <w:rStyle w:val="bardzowazneinofmracje"/>
          <w:b/>
          <w:bCs/>
          <w:sz w:val="26"/>
          <w:szCs w:val="26"/>
        </w:rPr>
        <w:t xml:space="preserve">NA </w:t>
      </w:r>
      <w:r w:rsidR="004D20E9" w:rsidRPr="004D20E9">
        <w:rPr>
          <w:rStyle w:val="bardzowazneinofmracje"/>
          <w:b/>
          <w:bCs/>
          <w:sz w:val="26"/>
          <w:szCs w:val="26"/>
        </w:rPr>
        <w:t xml:space="preserve">ZAKUP I MONTAŻ ŚRODKÓW TRWAŁYCH </w:t>
      </w:r>
    </w:p>
    <w:p w:rsidR="008C34A4" w:rsidRDefault="004D20E9" w:rsidP="004D20E9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 w:rsidRPr="004D20E9">
        <w:rPr>
          <w:rStyle w:val="bardzowazneinofmracje"/>
          <w:b/>
          <w:bCs/>
          <w:sz w:val="26"/>
          <w:szCs w:val="26"/>
        </w:rPr>
        <w:t>STANOWIĄCYCH WYPOSAŻENIE PRZEDSZKOLA</w:t>
      </w:r>
    </w:p>
    <w:p w:rsidR="004D20E9" w:rsidRDefault="004D20E9" w:rsidP="004D20E9">
      <w:pPr>
        <w:pStyle w:val="Standard"/>
        <w:spacing w:before="20" w:after="20"/>
        <w:jc w:val="center"/>
        <w:rPr>
          <w:b/>
          <w:bCs/>
          <w:sz w:val="26"/>
          <w:szCs w:val="26"/>
        </w:rPr>
      </w:pPr>
    </w:p>
    <w:p w:rsidR="008C34A4" w:rsidRDefault="000C7785">
      <w:pPr>
        <w:pStyle w:val="Standard"/>
        <w:spacing w:before="20" w:after="20"/>
        <w:jc w:val="center"/>
        <w:rPr>
          <w:rStyle w:val="bardzowazneinofmracje"/>
          <w:sz w:val="26"/>
          <w:szCs w:val="26"/>
        </w:rPr>
      </w:pPr>
      <w:r>
        <w:rPr>
          <w:rStyle w:val="bardzowazneinofmracje"/>
          <w:b/>
          <w:bCs/>
          <w:sz w:val="26"/>
          <w:szCs w:val="26"/>
        </w:rPr>
        <w:t>„Rozbudowa międzynarodowego przedszkola w Katowicach celem zapewnienia najlepszej jakości edukacji dla dzieci w wieku 3 - 4 lat”</w:t>
      </w:r>
    </w:p>
    <w:p w:rsidR="008C34A4" w:rsidRDefault="008C34A4">
      <w:pPr>
        <w:pStyle w:val="Standard"/>
        <w:spacing w:before="20" w:after="20"/>
        <w:jc w:val="center"/>
      </w:pPr>
    </w:p>
    <w:p w:rsidR="008C34A4" w:rsidRDefault="008C34A4">
      <w:pPr>
        <w:pStyle w:val="Standard"/>
        <w:spacing w:before="20" w:after="20"/>
        <w:jc w:val="center"/>
      </w:pPr>
    </w:p>
    <w:p w:rsidR="008C34A4" w:rsidRDefault="000C7785" w:rsidP="00E02727">
      <w:pPr>
        <w:pStyle w:val="Akapitzlist"/>
        <w:spacing w:before="20" w:after="20"/>
        <w:ind w:left="0"/>
        <w:jc w:val="both"/>
      </w:pPr>
      <w:r>
        <w:rPr>
          <w:rStyle w:val="bardzowazneinofmracje"/>
          <w:b/>
          <w:bCs/>
        </w:rPr>
        <w:t>Zamawiający:</w:t>
      </w:r>
      <w:r>
        <w:t xml:space="preserve"> Krystian Kałuża, ul. Bieszczadzka 8, 40-738 Katowice, organ prowadzący Prywatne Przedszkole „</w:t>
      </w:r>
      <w:r w:rsidRPr="009F3C77">
        <w:t>WINNIE THE POOH</w:t>
      </w:r>
      <w:r>
        <w:t>”  ul. Witosa 18, 40-832 Katowice.</w:t>
      </w:r>
    </w:p>
    <w:p w:rsidR="008C34A4" w:rsidRDefault="008C34A4" w:rsidP="00E02727">
      <w:pPr>
        <w:pStyle w:val="Akapitzlist"/>
        <w:spacing w:before="20" w:after="20"/>
        <w:ind w:left="0"/>
        <w:jc w:val="both"/>
      </w:pPr>
    </w:p>
    <w:p w:rsidR="008C34A4" w:rsidRDefault="000C7785" w:rsidP="00E02727">
      <w:pPr>
        <w:pStyle w:val="Akapitzlist"/>
        <w:spacing w:before="20" w:after="20"/>
        <w:ind w:left="0"/>
        <w:jc w:val="both"/>
      </w:pPr>
      <w:r>
        <w:t>Tryb udzielenia zam</w:t>
      </w:r>
      <w:r w:rsidRPr="00103760">
        <w:t>ó</w:t>
      </w:r>
      <w:r>
        <w:t>wienia: Postępowanie o udzielenie zam</w:t>
      </w:r>
      <w:r w:rsidRPr="00103760">
        <w:t>ó</w:t>
      </w:r>
      <w:r>
        <w:t>wienia prowadzone jest w trybie zapytania ofertowego - zgodnie z zasadami o dofinansowanie projektu w ramach konkursu nr RPSL.12.01.01-IZ.01-24-080/16 Regionalnego Programu Operacyjnego Wojew</w:t>
      </w:r>
      <w:r w:rsidRPr="00103760">
        <w:t>ó</w:t>
      </w:r>
      <w:r>
        <w:t>dztwa Śląskiego na lata 2014-2020.</w:t>
      </w:r>
    </w:p>
    <w:p w:rsidR="008C34A4" w:rsidRDefault="008C34A4" w:rsidP="00E02727">
      <w:pPr>
        <w:pStyle w:val="Akapitzlist"/>
        <w:spacing w:before="20" w:after="20"/>
        <w:ind w:left="0"/>
        <w:jc w:val="both"/>
      </w:pPr>
    </w:p>
    <w:p w:rsidR="008C34A4" w:rsidRDefault="000C7785" w:rsidP="00E02727">
      <w:pPr>
        <w:pStyle w:val="Standard"/>
        <w:spacing w:before="20" w:after="20"/>
        <w:jc w:val="both"/>
      </w:pPr>
      <w:r>
        <w:t>Realizacja przedmiotu zam</w:t>
      </w:r>
      <w:r w:rsidRPr="00103760">
        <w:rPr>
          <w:rStyle w:val="bardzowazneinofmracje"/>
        </w:rPr>
        <w:t>ó</w:t>
      </w:r>
      <w:r>
        <w:t xml:space="preserve">wienia jest uzależniona od podpisania przez Zamawiającego umowy </w:t>
      </w:r>
      <w:r w:rsidR="00E02727">
        <w:br/>
      </w:r>
      <w:r>
        <w:t>o dofinansowanie projektu w ramach konkursu nr RPSL.12.01.01-IZ.01-24-080/16. Zamawiający zastrzega sobie prawo do unieważnienia postępowania w szczeg</w:t>
      </w:r>
      <w:r w:rsidRPr="00103760">
        <w:t>ó</w:t>
      </w:r>
      <w:r>
        <w:t>lności w przypadku, gdy nie dojdzie do podpisania umowy o dofinansowanie.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Default="000C7785">
      <w:pPr>
        <w:pStyle w:val="Akapitzlist"/>
        <w:numPr>
          <w:ilvl w:val="0"/>
          <w:numId w:val="2"/>
        </w:numPr>
        <w:spacing w:before="20" w:after="2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 xml:space="preserve">Opis przedmiotu </w:t>
      </w:r>
      <w:r w:rsidR="003F2A47" w:rsidRPr="003F2A47">
        <w:rPr>
          <w:rStyle w:val="bardzowazneinofmracje"/>
          <w:b/>
          <w:bCs/>
        </w:rPr>
        <w:t>zamówienia i minimalne wymagania (spełnienie wszystkich jest wymagane)</w:t>
      </w:r>
    </w:p>
    <w:p w:rsidR="008C34A4" w:rsidRDefault="008C34A4">
      <w:pPr>
        <w:pStyle w:val="Akapitzlist"/>
        <w:spacing w:before="20" w:after="20"/>
        <w:ind w:left="720"/>
        <w:jc w:val="both"/>
        <w:rPr>
          <w:b/>
          <w:bCs/>
        </w:rPr>
      </w:pPr>
    </w:p>
    <w:p w:rsidR="008C34A4" w:rsidRDefault="003F2A47">
      <w:pPr>
        <w:pStyle w:val="Akapitzlist"/>
        <w:spacing w:before="20" w:after="20"/>
        <w:ind w:left="283"/>
        <w:jc w:val="both"/>
      </w:pPr>
      <w:r>
        <w:t>P</w:t>
      </w:r>
      <w:r w:rsidR="000C7785">
        <w:t>rzedmiotem zam</w:t>
      </w:r>
      <w:r w:rsidR="000C7785" w:rsidRPr="00103760">
        <w:t>ó</w:t>
      </w:r>
      <w:r w:rsidR="00174565">
        <w:t>wienia</w:t>
      </w:r>
      <w:r w:rsidR="000C7785">
        <w:t xml:space="preserve"> </w:t>
      </w:r>
      <w:r w:rsidR="00174565">
        <w:t xml:space="preserve">jest </w:t>
      </w:r>
      <w:r w:rsidR="000C7785">
        <w:t xml:space="preserve">zakup </w:t>
      </w:r>
      <w:r w:rsidR="00174565">
        <w:t>i montaż środków trwałych stanowiących wyposażenie przedszkola</w:t>
      </w:r>
      <w:r w:rsidR="000C7785">
        <w:t>: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174565" w:rsidRDefault="00174565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174565">
        <w:t>Wózek biblioteczny</w:t>
      </w:r>
      <w:r>
        <w:t xml:space="preserve"> (1 szt.)</w:t>
      </w:r>
      <w:r w:rsidR="00620987">
        <w:t xml:space="preserve"> - </w:t>
      </w:r>
      <w:r w:rsidR="00620987" w:rsidRPr="00620987">
        <w:t>Biblioteczka w formie prostopadłościanu na kółkach z 4 pó</w:t>
      </w:r>
      <w:r w:rsidR="00620987" w:rsidRPr="00620987">
        <w:t>ł</w:t>
      </w:r>
      <w:r w:rsidR="00620987" w:rsidRPr="00620987">
        <w:t>kami</w:t>
      </w:r>
      <w:r w:rsidR="001B7EE2">
        <w:t xml:space="preserve"> </w:t>
      </w:r>
      <w:r w:rsidR="001B7EE2" w:rsidRPr="001B7EE2">
        <w:t xml:space="preserve">z każdej ze stron z płyty </w:t>
      </w:r>
      <w:r w:rsidR="00B634AC">
        <w:t>meblowej. Wys. 140 cm x szer. 85</w:t>
      </w:r>
      <w:r w:rsidR="00A84D66">
        <w:t xml:space="preserve"> cm x gł. </w:t>
      </w:r>
      <w:r w:rsidR="00B634AC">
        <w:t>85</w:t>
      </w:r>
      <w:r w:rsidR="001B7EE2" w:rsidRPr="001B7EE2">
        <w:t xml:space="preserve"> cm</w:t>
      </w:r>
    </w:p>
    <w:p w:rsidR="00174565" w:rsidRDefault="00174565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174565">
        <w:t>szafka słupek na ubrania wierzchnie</w:t>
      </w:r>
      <w:r>
        <w:t xml:space="preserve"> (25 szt.)</w:t>
      </w:r>
      <w:r w:rsidR="00620987">
        <w:t xml:space="preserve"> - </w:t>
      </w:r>
      <w:r w:rsidR="00620987" w:rsidRPr="00620987">
        <w:t>Szafka z niezapalnej płyty meblowej z at</w:t>
      </w:r>
      <w:r w:rsidR="00620987" w:rsidRPr="00620987">
        <w:t>e</w:t>
      </w:r>
      <w:r w:rsidR="00620987" w:rsidRPr="00620987">
        <w:t>stem</w:t>
      </w:r>
      <w:r w:rsidR="001B7EE2">
        <w:t xml:space="preserve"> </w:t>
      </w:r>
      <w:r w:rsidR="001B7EE2" w:rsidRPr="001B7EE2">
        <w:t>o wymiarach: szer. 40cm x wys. 110cm x gł. 50 cm na metalowym postumencie m</w:t>
      </w:r>
      <w:r w:rsidR="001B7EE2" w:rsidRPr="001B7EE2">
        <w:t>a</w:t>
      </w:r>
      <w:r w:rsidR="001B7EE2" w:rsidRPr="001B7EE2">
        <w:t>lowanym proszkowo w wysokości 45cm.</w:t>
      </w:r>
    </w:p>
    <w:p w:rsidR="00174565" w:rsidRDefault="00174565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174565">
        <w:t>szafka na buty</w:t>
      </w:r>
      <w:r>
        <w:t xml:space="preserve"> (12 szt.)</w:t>
      </w:r>
      <w:r w:rsidR="00620987">
        <w:t xml:space="preserve"> - </w:t>
      </w:r>
      <w:r w:rsidR="00620987" w:rsidRPr="00620987">
        <w:t>Zabudowana szafka na buty z niezapalnej płyt meblowej z at</w:t>
      </w:r>
      <w:r w:rsidR="00620987" w:rsidRPr="00620987">
        <w:t>e</w:t>
      </w:r>
      <w:r w:rsidR="00620987" w:rsidRPr="00620987">
        <w:t>stem.</w:t>
      </w:r>
      <w:r w:rsidR="001B7EE2">
        <w:t xml:space="preserve"> </w:t>
      </w:r>
      <w:r w:rsidR="001B7EE2" w:rsidRPr="001B7EE2">
        <w:t>Wymiary: szer. 40cm x wys. 40cm x gł. 40cm</w:t>
      </w:r>
    </w:p>
    <w:p w:rsidR="00174565" w:rsidRDefault="00174565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174565">
        <w:t>szafka na buty</w:t>
      </w:r>
      <w:r>
        <w:t xml:space="preserve"> (13 szt.)</w:t>
      </w:r>
      <w:r w:rsidR="00620987">
        <w:t xml:space="preserve"> - </w:t>
      </w:r>
      <w:r w:rsidR="00620987" w:rsidRPr="00620987">
        <w:t>Zabudowana szafka na buty z niezapalnej płyt meblowej z atestem na kółkach, spełniająca rolę ławki.</w:t>
      </w:r>
      <w:r w:rsidR="001B7EE2">
        <w:t xml:space="preserve"> </w:t>
      </w:r>
      <w:r w:rsidR="001B7EE2" w:rsidRPr="001B7EE2">
        <w:t>Wymiary: szer. 40cm x wys. 40cm x gł. 40cm</w:t>
      </w:r>
    </w:p>
    <w:p w:rsidR="00174565" w:rsidRDefault="00174565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>
        <w:t>szaf</w:t>
      </w:r>
      <w:r w:rsidRPr="00174565">
        <w:t>k</w:t>
      </w:r>
      <w:r>
        <w:t>i</w:t>
      </w:r>
      <w:r w:rsidRPr="00174565">
        <w:t xml:space="preserve"> z systemem typu Cargo</w:t>
      </w:r>
      <w:r>
        <w:t xml:space="preserve"> (16 szt.)</w:t>
      </w:r>
      <w:r w:rsidR="00620987">
        <w:t xml:space="preserve"> - </w:t>
      </w:r>
      <w:r w:rsidR="00620987" w:rsidRPr="00620987">
        <w:t xml:space="preserve">Szafki Cargo </w:t>
      </w:r>
      <w:r w:rsidR="00A85F31" w:rsidRPr="00A85F31">
        <w:t xml:space="preserve">z płyty </w:t>
      </w:r>
      <w:r w:rsidR="00A27313">
        <w:t>meblowej</w:t>
      </w:r>
      <w:r w:rsidR="00A85F31" w:rsidRPr="00A85F31">
        <w:t xml:space="preserve"> s</w:t>
      </w:r>
      <w:r w:rsidR="00A05416">
        <w:t>zer. 40 cm x wys. 160 cm x gł. 6</w:t>
      </w:r>
      <w:r w:rsidR="00A85F31" w:rsidRPr="00A85F31">
        <w:t>0 cm</w:t>
      </w:r>
      <w:r w:rsidR="00A85F31">
        <w:t xml:space="preserve"> </w:t>
      </w:r>
      <w:r w:rsidR="00620987" w:rsidRPr="00620987">
        <w:t xml:space="preserve">z półkami na pomoce dydaktyczne na </w:t>
      </w:r>
      <w:r w:rsidR="00A85F31" w:rsidRPr="00A85F31">
        <w:t>5 cm</w:t>
      </w:r>
      <w:r w:rsidR="00A85F31">
        <w:t xml:space="preserve"> </w:t>
      </w:r>
      <w:r w:rsidR="00620987" w:rsidRPr="00620987">
        <w:t>nóżkach.</w:t>
      </w:r>
    </w:p>
    <w:p w:rsidR="00174565" w:rsidRDefault="00174565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174565">
        <w:t>szafki słupki</w:t>
      </w:r>
      <w:r>
        <w:t xml:space="preserve"> (16 szt.)</w:t>
      </w:r>
      <w:r w:rsidR="00620987">
        <w:t xml:space="preserve"> - </w:t>
      </w:r>
      <w:r w:rsidR="00620987" w:rsidRPr="00620987">
        <w:t xml:space="preserve">Szafki słupki </w:t>
      </w:r>
      <w:r w:rsidR="00913444" w:rsidRPr="00913444">
        <w:t xml:space="preserve">z płyty </w:t>
      </w:r>
      <w:r w:rsidR="00A84D66">
        <w:t>meblowej</w:t>
      </w:r>
      <w:r w:rsidR="00A27313">
        <w:t xml:space="preserve"> szer. 40 cm x wys. 120 cm x gł. 4</w:t>
      </w:r>
      <w:r w:rsidR="00913444" w:rsidRPr="00913444">
        <w:t>0 cm</w:t>
      </w:r>
      <w:r w:rsidR="00913444">
        <w:t xml:space="preserve"> </w:t>
      </w:r>
      <w:r w:rsidR="00620987" w:rsidRPr="00620987">
        <w:t xml:space="preserve">z </w:t>
      </w:r>
      <w:r w:rsidR="00913444">
        <w:t xml:space="preserve">3 </w:t>
      </w:r>
      <w:r w:rsidR="00620987" w:rsidRPr="00620987">
        <w:t>drzwiczkami, na</w:t>
      </w:r>
      <w:r w:rsidR="00913444">
        <w:t xml:space="preserve"> 5 cm</w:t>
      </w:r>
      <w:r w:rsidR="00620987" w:rsidRPr="00620987">
        <w:t xml:space="preserve"> nóżkach. Przeznaczone na rzeczy dzieci.</w:t>
      </w:r>
    </w:p>
    <w:p w:rsidR="00174565" w:rsidRDefault="00174565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174565">
        <w:t>półki</w:t>
      </w:r>
      <w:r>
        <w:t xml:space="preserve"> (8 szt.)</w:t>
      </w:r>
      <w:r w:rsidR="00620987">
        <w:t xml:space="preserve"> - </w:t>
      </w:r>
      <w:r w:rsidR="00620987" w:rsidRPr="00620987">
        <w:t xml:space="preserve">Półki </w:t>
      </w:r>
      <w:r w:rsidR="00913444" w:rsidRPr="00913444">
        <w:t>z płyty MDF szer. 80 cm x wys. 120 cm x gł. 40 cm</w:t>
      </w:r>
      <w:r w:rsidR="00913444">
        <w:t xml:space="preserve"> </w:t>
      </w:r>
      <w:r w:rsidR="00620987" w:rsidRPr="00620987">
        <w:t xml:space="preserve">na </w:t>
      </w:r>
      <w:r w:rsidR="00913444">
        <w:t xml:space="preserve">5 cm </w:t>
      </w:r>
      <w:r w:rsidR="00620987" w:rsidRPr="00620987">
        <w:t>nóżkach. Przeznaczone na ekspozycję zabawek i pomocy dydaktycznych.</w:t>
      </w:r>
    </w:p>
    <w:p w:rsidR="009F3C77" w:rsidRDefault="007B1510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7B1510">
        <w:t>drzwi przesuwne z lustrem</w:t>
      </w:r>
      <w:r>
        <w:t xml:space="preserve"> (4 szt.)</w:t>
      </w:r>
      <w:r w:rsidR="007359F4">
        <w:t xml:space="preserve"> - </w:t>
      </w:r>
      <w:r w:rsidR="007359F4" w:rsidRPr="007359F4">
        <w:t>Drzwi przesuwne z lustrem do sali rehabilitacyjnej</w:t>
      </w:r>
      <w:r w:rsidR="00702130">
        <w:t xml:space="preserve"> o wymiarach </w:t>
      </w:r>
      <w:r w:rsidR="00702130" w:rsidRPr="00702130">
        <w:t>szer. 112,5 cm x wys. 240 cm</w:t>
      </w:r>
      <w:r w:rsidR="007359F4" w:rsidRPr="007359F4">
        <w:t>.</w:t>
      </w:r>
    </w:p>
    <w:p w:rsidR="007B1510" w:rsidRDefault="007B1510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7B1510">
        <w:t>drzwiczki do toalety</w:t>
      </w:r>
      <w:r>
        <w:t xml:space="preserve"> (1 szt.)</w:t>
      </w:r>
      <w:r w:rsidR="007359F4">
        <w:t xml:space="preserve"> - </w:t>
      </w:r>
      <w:r w:rsidR="007359F4" w:rsidRPr="007359F4">
        <w:t>Drzwiczki do toalety na nóżkach z odpornej na wilgoć płyty meblowej</w:t>
      </w:r>
      <w:r w:rsidR="004C7D9E">
        <w:t xml:space="preserve"> </w:t>
      </w:r>
      <w:r w:rsidR="004C7D9E" w:rsidRPr="004C7D9E">
        <w:t>z 4 wahadłowymi zawiasami</w:t>
      </w:r>
      <w:r w:rsidR="007359F4" w:rsidRPr="007359F4">
        <w:t>. Wymiary: szer. 140 cm x wys. 100 cm na 5 cm.</w:t>
      </w:r>
    </w:p>
    <w:p w:rsidR="007B1510" w:rsidRDefault="007B1510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 w:rsidRPr="007B1510">
        <w:lastRenderedPageBreak/>
        <w:t>drzwiczki do toalety</w:t>
      </w:r>
      <w:r>
        <w:t xml:space="preserve"> (1 szt.)</w:t>
      </w:r>
      <w:r w:rsidR="007359F4">
        <w:t xml:space="preserve"> - </w:t>
      </w:r>
      <w:r w:rsidR="007359F4" w:rsidRPr="007359F4">
        <w:t xml:space="preserve">Drzwiczki do toalety </w:t>
      </w:r>
      <w:bookmarkStart w:id="0" w:name="_GoBack"/>
      <w:bookmarkEnd w:id="0"/>
      <w:r w:rsidR="007359F4" w:rsidRPr="007359F4">
        <w:t>na nóżkach z odpornej na wilgoć płyty meblowej</w:t>
      </w:r>
      <w:r w:rsidR="004C7D9E">
        <w:t xml:space="preserve"> </w:t>
      </w:r>
      <w:r w:rsidR="004C7D9E" w:rsidRPr="004C7D9E">
        <w:t>z 4 wahadłowymi zawiasami</w:t>
      </w:r>
      <w:r w:rsidR="007359F4" w:rsidRPr="007359F4">
        <w:t>. Wymiary: szer. 170 cm x wys. 100 cm na 5 cm.</w:t>
      </w:r>
    </w:p>
    <w:p w:rsidR="007B1510" w:rsidRDefault="007B1510" w:rsidP="00F23ECD">
      <w:pPr>
        <w:pStyle w:val="Standard"/>
        <w:numPr>
          <w:ilvl w:val="0"/>
          <w:numId w:val="25"/>
        </w:numPr>
        <w:suppressAutoHyphens w:val="0"/>
        <w:spacing w:before="20" w:after="20"/>
        <w:jc w:val="both"/>
      </w:pPr>
      <w:r>
        <w:t xml:space="preserve">aneks kuchenny </w:t>
      </w:r>
      <w:r w:rsidR="007359F4">
        <w:t xml:space="preserve">- </w:t>
      </w:r>
      <w:r w:rsidR="007359F4" w:rsidRPr="007359F4">
        <w:t xml:space="preserve">Meble </w:t>
      </w:r>
      <w:r w:rsidR="004C7D9E" w:rsidRPr="004C7D9E">
        <w:t>szer. 480 cm x wys. 73 cm x gł. 61 cm</w:t>
      </w:r>
      <w:r w:rsidR="004C7D9E">
        <w:t xml:space="preserve"> </w:t>
      </w:r>
      <w:r w:rsidR="007359F4" w:rsidRPr="007359F4">
        <w:t xml:space="preserve">na </w:t>
      </w:r>
      <w:r w:rsidR="004C7D9E">
        <w:t xml:space="preserve">10 cm </w:t>
      </w:r>
      <w:r w:rsidR="007359F4" w:rsidRPr="007359F4">
        <w:t>nóżkach, blat k</w:t>
      </w:r>
      <w:r w:rsidR="007359F4" w:rsidRPr="007359F4">
        <w:t>u</w:t>
      </w:r>
      <w:r w:rsidR="007359F4" w:rsidRPr="007359F4">
        <w:t>chenny</w:t>
      </w:r>
      <w:r w:rsidR="004C7D9E">
        <w:t xml:space="preserve"> </w:t>
      </w:r>
      <w:r w:rsidR="004C7D9E" w:rsidRPr="004C7D9E">
        <w:t>o dł. 350 cm</w:t>
      </w:r>
      <w:r w:rsidR="007359F4" w:rsidRPr="007359F4">
        <w:t>. Fronty mebli z odpornej na wilgoć płyty meblowej.</w:t>
      </w:r>
    </w:p>
    <w:p w:rsidR="00174565" w:rsidRDefault="00174565" w:rsidP="00174565">
      <w:pPr>
        <w:pStyle w:val="Standard"/>
        <w:suppressAutoHyphens w:val="0"/>
        <w:spacing w:before="20" w:after="20"/>
        <w:ind w:left="1322"/>
        <w:jc w:val="both"/>
      </w:pPr>
    </w:p>
    <w:p w:rsidR="008C34A4" w:rsidRDefault="000C7785">
      <w:pPr>
        <w:pStyle w:val="Standard"/>
        <w:spacing w:before="20" w:after="20"/>
        <w:ind w:left="709"/>
        <w:jc w:val="both"/>
      </w:pPr>
      <w:r>
        <w:t>Jeżeli w powyższym opisie przedmiotu zam</w:t>
      </w:r>
      <w:r w:rsidRPr="00103760">
        <w:rPr>
          <w:rStyle w:val="bardzowazneinofmracje"/>
        </w:rPr>
        <w:t>ó</w:t>
      </w:r>
      <w:r>
        <w:t>wienia przyjęto konkretne rozwiązania, w tym konkretne materiały, zamawiający dopuszcza składanie ofert zawierających rozwiązania i materiał</w:t>
      </w:r>
      <w:r w:rsidRPr="009F3C77">
        <w:t>y r</w:t>
      </w:r>
      <w:r w:rsidRPr="00103760">
        <w:rPr>
          <w:rStyle w:val="bardzowazneinofmracje"/>
        </w:rPr>
        <w:t>ó</w:t>
      </w:r>
      <w:r>
        <w:t>wnoważne w zakresie funkcjonalności, jakości oraz parametr</w:t>
      </w:r>
      <w:r w:rsidRPr="00103760">
        <w:rPr>
          <w:rStyle w:val="bardzowazneinofmracje"/>
        </w:rPr>
        <w:t>ó</w:t>
      </w:r>
      <w:r>
        <w:t>w.</w:t>
      </w:r>
    </w:p>
    <w:p w:rsidR="00E02727" w:rsidRDefault="00E02727">
      <w:pPr>
        <w:pStyle w:val="Standard"/>
        <w:spacing w:before="20" w:after="20"/>
        <w:ind w:left="709"/>
        <w:jc w:val="both"/>
      </w:pPr>
    </w:p>
    <w:p w:rsidR="008C34A4" w:rsidRDefault="004D20E9">
      <w:pPr>
        <w:pStyle w:val="Standard"/>
        <w:suppressAutoHyphens w:val="0"/>
        <w:spacing w:before="20" w:after="20"/>
        <w:ind w:left="962"/>
        <w:jc w:val="both"/>
      </w:pPr>
      <w:r>
        <w:t>Kod</w:t>
      </w:r>
      <w:r w:rsidR="000C7785">
        <w:t xml:space="preserve"> CPV:</w:t>
      </w:r>
    </w:p>
    <w:p w:rsidR="008C34A4" w:rsidRDefault="004D20E9">
      <w:pPr>
        <w:pStyle w:val="Standard"/>
        <w:suppressAutoHyphens w:val="0"/>
        <w:spacing w:before="20" w:after="20"/>
        <w:ind w:left="962"/>
        <w:jc w:val="both"/>
      </w:pPr>
      <w:r w:rsidRPr="004D20E9">
        <w:t>39161000-8</w:t>
      </w:r>
      <w:r>
        <w:t xml:space="preserve"> </w:t>
      </w:r>
      <w:r w:rsidRPr="004D20E9">
        <w:t>Meble przedszkolne</w:t>
      </w:r>
    </w:p>
    <w:p w:rsidR="007B1510" w:rsidRDefault="007B1510">
      <w:pPr>
        <w:pStyle w:val="Standard"/>
        <w:suppressAutoHyphens w:val="0"/>
        <w:spacing w:before="20" w:after="20"/>
        <w:ind w:left="962"/>
        <w:jc w:val="both"/>
      </w:pPr>
      <w:r w:rsidRPr="007B1510">
        <w:t>34144760-3 Wózki biblioteczne</w:t>
      </w:r>
    </w:p>
    <w:p w:rsidR="008C34A4" w:rsidRDefault="008C34A4">
      <w:pPr>
        <w:pStyle w:val="Standard"/>
        <w:spacing w:before="20" w:after="20"/>
        <w:ind w:left="709"/>
        <w:jc w:val="both"/>
      </w:pPr>
    </w:p>
    <w:p w:rsidR="008C34A4" w:rsidRDefault="000C7785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 xml:space="preserve">Termin wykonania </w:t>
      </w:r>
      <w:proofErr w:type="spellStart"/>
      <w:r>
        <w:rPr>
          <w:rStyle w:val="bardzowazneinofmracje"/>
          <w:b/>
          <w:bCs/>
        </w:rPr>
        <w:t>zamówienia</w:t>
      </w:r>
      <w:proofErr w:type="spellEnd"/>
    </w:p>
    <w:p w:rsidR="004D20E9" w:rsidRDefault="004D20E9" w:rsidP="004D20E9">
      <w:pPr>
        <w:pStyle w:val="Akapitzlist"/>
        <w:spacing w:before="20" w:after="20"/>
        <w:ind w:left="875"/>
        <w:jc w:val="both"/>
      </w:pPr>
      <w:r>
        <w:t xml:space="preserve">Wykonawca jest </w:t>
      </w:r>
      <w:proofErr w:type="spellStart"/>
      <w:r>
        <w:t>zobowiązany</w:t>
      </w:r>
      <w:proofErr w:type="spellEnd"/>
      <w:r>
        <w:t xml:space="preserve"> do wykonania przedmiotu </w:t>
      </w:r>
      <w:proofErr w:type="spellStart"/>
      <w:r>
        <w:t>zamówienia</w:t>
      </w:r>
      <w:proofErr w:type="spellEnd"/>
      <w:r>
        <w:t xml:space="preserve"> w terminie </w:t>
      </w:r>
      <w:r>
        <w:rPr>
          <w:rStyle w:val="bardzowazneinofmracje"/>
          <w:b/>
          <w:bCs/>
        </w:rPr>
        <w:t>do 31 grudnia 2019 roku</w:t>
      </w:r>
      <w:r>
        <w:t>, licząc od daty zawarcia umowy o jego wykonanie.</w:t>
      </w:r>
    </w:p>
    <w:p w:rsidR="004D20E9" w:rsidRDefault="004D20E9" w:rsidP="004D20E9">
      <w:pPr>
        <w:pStyle w:val="Akapitzlist"/>
        <w:spacing w:before="20" w:after="20"/>
        <w:ind w:left="875"/>
        <w:jc w:val="both"/>
      </w:pPr>
    </w:p>
    <w:p w:rsidR="008C34A4" w:rsidRDefault="000C7785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 w:rsidRPr="004D20E9">
        <w:rPr>
          <w:rStyle w:val="bardzowazneinofmracje"/>
          <w:b/>
          <w:bCs/>
        </w:rPr>
        <w:t xml:space="preserve">Wykaz </w:t>
      </w:r>
      <w:proofErr w:type="spellStart"/>
      <w:r w:rsidRPr="004D20E9">
        <w:rPr>
          <w:rStyle w:val="bardzowazneinofmracje"/>
          <w:b/>
          <w:bCs/>
        </w:rPr>
        <w:t>dokumentów</w:t>
      </w:r>
      <w:proofErr w:type="spellEnd"/>
      <w:r w:rsidRPr="004D20E9">
        <w:rPr>
          <w:rStyle w:val="bardzowazneinofmracje"/>
          <w:b/>
          <w:bCs/>
        </w:rPr>
        <w:t xml:space="preserve"> i </w:t>
      </w:r>
      <w:proofErr w:type="spellStart"/>
      <w:r w:rsidRPr="004D20E9">
        <w:rPr>
          <w:rStyle w:val="bardzowazneinofmracje"/>
          <w:b/>
          <w:bCs/>
        </w:rPr>
        <w:t>oświadczeń</w:t>
      </w:r>
      <w:proofErr w:type="spellEnd"/>
      <w:r w:rsidRPr="004D20E9">
        <w:rPr>
          <w:rStyle w:val="bardzowazneinofmracje"/>
          <w:b/>
          <w:bCs/>
        </w:rPr>
        <w:t xml:space="preserve">, jakie </w:t>
      </w:r>
      <w:proofErr w:type="spellStart"/>
      <w:r w:rsidRPr="004D20E9">
        <w:rPr>
          <w:rStyle w:val="bardzowazneinofmracje"/>
          <w:b/>
          <w:bCs/>
        </w:rPr>
        <w:t>mają</w:t>
      </w:r>
      <w:proofErr w:type="spellEnd"/>
      <w:r w:rsidRPr="004D20E9">
        <w:rPr>
          <w:rStyle w:val="bardzowazneinofmracje"/>
          <w:b/>
          <w:bCs/>
        </w:rPr>
        <w:t xml:space="preserve"> </w:t>
      </w:r>
      <w:proofErr w:type="spellStart"/>
      <w:r w:rsidRPr="004D20E9">
        <w:rPr>
          <w:rStyle w:val="bardzowazneinofmracje"/>
          <w:b/>
          <w:bCs/>
        </w:rPr>
        <w:t>dostarczyć</w:t>
      </w:r>
      <w:proofErr w:type="spellEnd"/>
      <w:r w:rsidRPr="004D20E9">
        <w:rPr>
          <w:rStyle w:val="bardzowazneinofmracje"/>
          <w:b/>
          <w:bCs/>
        </w:rPr>
        <w:t xml:space="preserve"> wykonawcy w celu potwierdzenia</w:t>
      </w:r>
      <w:r w:rsidR="004D20E9" w:rsidRPr="004D20E9">
        <w:rPr>
          <w:rStyle w:val="bardzowazneinofmracje"/>
          <w:b/>
          <w:bCs/>
        </w:rPr>
        <w:t xml:space="preserve"> </w:t>
      </w:r>
      <w:r w:rsidRPr="004D20E9">
        <w:rPr>
          <w:rStyle w:val="bardzowazneinofmracje"/>
          <w:b/>
          <w:bCs/>
        </w:rPr>
        <w:t xml:space="preserve">spełnienia </w:t>
      </w:r>
      <w:proofErr w:type="spellStart"/>
      <w:r w:rsidRPr="004D20E9">
        <w:rPr>
          <w:rStyle w:val="bardzowazneinofmracje"/>
          <w:b/>
          <w:bCs/>
        </w:rPr>
        <w:t>warunków</w:t>
      </w:r>
      <w:proofErr w:type="spellEnd"/>
      <w:r w:rsidRPr="004D20E9">
        <w:rPr>
          <w:rStyle w:val="bardzowazneinofmracje"/>
          <w:b/>
          <w:bCs/>
        </w:rPr>
        <w:t xml:space="preserve"> udziału w </w:t>
      </w:r>
      <w:proofErr w:type="spellStart"/>
      <w:r w:rsidRPr="004D20E9">
        <w:rPr>
          <w:rStyle w:val="bardzowazneinofmracje"/>
          <w:b/>
          <w:bCs/>
        </w:rPr>
        <w:t>postępowaniu</w:t>
      </w:r>
      <w:proofErr w:type="spellEnd"/>
      <w:r w:rsidRPr="004D20E9">
        <w:rPr>
          <w:rStyle w:val="bardzowazneinofmracje"/>
          <w:b/>
          <w:bCs/>
        </w:rPr>
        <w:t>.</w:t>
      </w:r>
    </w:p>
    <w:p w:rsidR="00F23ECD" w:rsidRPr="007B1510" w:rsidRDefault="00F23ECD" w:rsidP="00F23ECD">
      <w:pPr>
        <w:spacing w:before="20" w:after="20"/>
        <w:ind w:left="166" w:firstLine="709"/>
        <w:jc w:val="both"/>
        <w:rPr>
          <w:lang w:val="pl-PL"/>
        </w:rPr>
      </w:pPr>
    </w:p>
    <w:p w:rsidR="00F23ECD" w:rsidRPr="007B1510" w:rsidRDefault="00F23ECD" w:rsidP="00F23ECD">
      <w:pPr>
        <w:spacing w:before="20" w:after="20"/>
        <w:ind w:left="166" w:firstLine="709"/>
        <w:jc w:val="both"/>
        <w:rPr>
          <w:lang w:val="pl-PL"/>
        </w:rPr>
      </w:pPr>
      <w:r w:rsidRPr="007B1510">
        <w:rPr>
          <w:lang w:val="pl-PL"/>
        </w:rPr>
        <w:t>Wykonawca skł</w:t>
      </w:r>
      <w:r w:rsidRPr="00103760">
        <w:rPr>
          <w:rStyle w:val="bardzowazneinofmracje"/>
          <w:lang w:val="pl-PL"/>
        </w:rPr>
        <w:t>ada</w:t>
      </w:r>
      <w:r w:rsidRPr="00CC554D">
        <w:rPr>
          <w:lang w:val="pt-PT"/>
        </w:rPr>
        <w:t xml:space="preserve"> ofert</w:t>
      </w:r>
      <w:r w:rsidRPr="007B1510">
        <w:rPr>
          <w:lang w:val="pl-PL"/>
        </w:rPr>
        <w:t>ę, kt</w:t>
      </w:r>
      <w:r w:rsidRPr="00103760">
        <w:rPr>
          <w:lang w:val="pl-PL"/>
        </w:rPr>
        <w:t>ó</w:t>
      </w:r>
      <w:r w:rsidRPr="007B1510">
        <w:rPr>
          <w:lang w:val="pl-PL"/>
        </w:rPr>
        <w:t>ra zawiera:</w:t>
      </w:r>
    </w:p>
    <w:p w:rsidR="00F23ECD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>
        <w:t xml:space="preserve">nazwę i adres wykonawcy, </w:t>
      </w:r>
    </w:p>
    <w:p w:rsidR="00F23ECD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>
        <w:t>wartość oferty w PLN – podana w kwocie brutto, kwocie netto oraz wskazująca na kwotę podatku VAT,</w:t>
      </w:r>
    </w:p>
    <w:p w:rsidR="00F23ECD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>
        <w:t>t</w:t>
      </w:r>
      <w:r>
        <w:rPr>
          <w:rStyle w:val="bardzowazneinofmracje"/>
          <w:lang w:val="nl-NL"/>
        </w:rPr>
        <w:t>ermin wa</w:t>
      </w:r>
      <w:proofErr w:type="spellStart"/>
      <w:r>
        <w:t>żności</w:t>
      </w:r>
      <w:proofErr w:type="spellEnd"/>
      <w:r>
        <w:t xml:space="preserve"> oferty, </w:t>
      </w:r>
    </w:p>
    <w:p w:rsidR="00F23ECD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>
        <w:t>informację o deklarowanym przez oferenta okresie gwarancji na wykonany przedmiot z</w:t>
      </w:r>
      <w:r>
        <w:t>a</w:t>
      </w:r>
      <w:r>
        <w:t>m</w:t>
      </w:r>
      <w:r w:rsidRPr="00103760">
        <w:rPr>
          <w:rStyle w:val="bardzowazneinofmracje"/>
        </w:rPr>
        <w:t>ó</w:t>
      </w:r>
      <w:r>
        <w:t>wienia (okres gwarancji należy podać w latach)</w:t>
      </w:r>
      <w:r w:rsidR="004C24EC">
        <w:t xml:space="preserve">. </w:t>
      </w:r>
      <w:r w:rsidR="004C24EC" w:rsidRPr="004C24EC">
        <w:t>Wymagany minimalny okres gwarancji wynosi 1 rok a maksymalny oczekiwany okres gwarancji 3 lat</w:t>
      </w:r>
      <w:r>
        <w:t xml:space="preserve">, </w:t>
      </w:r>
    </w:p>
    <w:p w:rsidR="00F23ECD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>
        <w:t>załącznik w postaci oświadczenia dotyczącego braku konfliktu interes</w:t>
      </w:r>
      <w:r w:rsidRPr="00103760">
        <w:rPr>
          <w:rStyle w:val="bardzowazneinofmracje"/>
        </w:rPr>
        <w:t>ó</w:t>
      </w:r>
      <w:r>
        <w:t>w, kt</w:t>
      </w:r>
      <w:r w:rsidRPr="00103760">
        <w:rPr>
          <w:rStyle w:val="bardzowazneinofmracje"/>
        </w:rPr>
        <w:t>ó</w:t>
      </w:r>
      <w:r>
        <w:t>rego wz</w:t>
      </w:r>
      <w:r w:rsidRPr="00103760">
        <w:rPr>
          <w:rStyle w:val="bardzowazneinofmracje"/>
        </w:rPr>
        <w:t>ó</w:t>
      </w:r>
      <w:r>
        <w:t>r z</w:t>
      </w:r>
      <w:r>
        <w:t>o</w:t>
      </w:r>
      <w:r>
        <w:t>stał udostępniony wraz z zapytaniem ofertowym jako załącznik nr 1.</w:t>
      </w:r>
    </w:p>
    <w:p w:rsidR="008A4E0A" w:rsidRPr="004C24EC" w:rsidRDefault="008A4E0A" w:rsidP="008A4E0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jc w:val="both"/>
      </w:pPr>
      <w:r w:rsidRPr="004C24EC">
        <w:t>Potwierdzenie spełnienia opisanych w pkt. I Przedmiot zamówienia funkcji i parametrów.</w:t>
      </w:r>
    </w:p>
    <w:p w:rsidR="00F23ECD" w:rsidRDefault="00F23ECD" w:rsidP="00F23ECD">
      <w:pPr>
        <w:pStyle w:val="Akapitzlist"/>
        <w:suppressAutoHyphens w:val="0"/>
        <w:spacing w:before="20" w:after="20"/>
        <w:ind w:left="2255"/>
        <w:jc w:val="both"/>
      </w:pPr>
    </w:p>
    <w:p w:rsidR="008C34A4" w:rsidRPr="00F23ECD" w:rsidRDefault="000C7785" w:rsidP="00F23ECD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  <w:lang w:val="de-DE"/>
        </w:rPr>
      </w:pPr>
      <w:proofErr w:type="spellStart"/>
      <w:r w:rsidRPr="00F23ECD">
        <w:rPr>
          <w:rStyle w:val="bardzowazneinofmracje"/>
          <w:b/>
          <w:bCs/>
          <w:lang w:val="de-DE"/>
        </w:rPr>
        <w:t>Spos</w:t>
      </w:r>
      <w:proofErr w:type="spellEnd"/>
      <w:r w:rsidRPr="00F23ECD">
        <w:rPr>
          <w:rStyle w:val="bardzowazneinofmracje"/>
          <w:b/>
          <w:bCs/>
          <w:lang w:val="es-ES_tradnl"/>
        </w:rPr>
        <w:t>ó</w:t>
      </w:r>
      <w:r w:rsidRPr="00F23ECD">
        <w:rPr>
          <w:rStyle w:val="bardzowazneinofmracje"/>
          <w:b/>
          <w:bCs/>
          <w:lang w:val="da-DK"/>
        </w:rPr>
        <w:t>b sk</w:t>
      </w:r>
      <w:proofErr w:type="spellStart"/>
      <w:r w:rsidRPr="00F23ECD">
        <w:rPr>
          <w:rStyle w:val="bardzowazneinofmracje"/>
          <w:b/>
          <w:bCs/>
        </w:rPr>
        <w:t>ładania</w:t>
      </w:r>
      <w:proofErr w:type="spellEnd"/>
      <w:r w:rsidRPr="00F23ECD">
        <w:rPr>
          <w:rStyle w:val="bardzowazneinofmracje"/>
          <w:b/>
          <w:bCs/>
        </w:rPr>
        <w:t xml:space="preserve"> oferty i dokument</w:t>
      </w:r>
      <w:r w:rsidRPr="00F23ECD">
        <w:rPr>
          <w:rStyle w:val="bardzowazneinofmracje"/>
          <w:b/>
          <w:bCs/>
          <w:lang w:val="es-ES_tradnl"/>
        </w:rPr>
        <w:t>ó</w:t>
      </w:r>
      <w:r w:rsidRPr="00F23ECD">
        <w:rPr>
          <w:rStyle w:val="bardzowazneinofmracje"/>
          <w:b/>
          <w:bCs/>
          <w:lang w:val="en-US"/>
        </w:rPr>
        <w:t>w</w:t>
      </w:r>
    </w:p>
    <w:p w:rsidR="008C34A4" w:rsidRDefault="008C34A4">
      <w:pPr>
        <w:pStyle w:val="Akapitzlist"/>
        <w:suppressAutoHyphens w:val="0"/>
        <w:spacing w:before="20" w:after="20"/>
        <w:ind w:left="1440"/>
        <w:jc w:val="both"/>
      </w:pPr>
    </w:p>
    <w:p w:rsidR="008C34A4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>
        <w:t xml:space="preserve">Każdy wykonawca może złożyć tylko jedną </w:t>
      </w:r>
      <w:r w:rsidRPr="00F23ECD">
        <w:rPr>
          <w:lang w:val="pt-PT"/>
        </w:rPr>
        <w:t>ofert</w:t>
      </w:r>
      <w:r>
        <w:t>ę.</w:t>
      </w:r>
    </w:p>
    <w:p w:rsidR="008C34A4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>
        <w:t xml:space="preserve">Ofertę </w:t>
      </w:r>
      <w:r w:rsidRPr="00F23ECD">
        <w:rPr>
          <w:lang w:val="it-IT"/>
        </w:rPr>
        <w:t>nale</w:t>
      </w:r>
      <w:proofErr w:type="spellStart"/>
      <w:r>
        <w:t>ży</w:t>
      </w:r>
      <w:proofErr w:type="spellEnd"/>
      <w:r>
        <w:t xml:space="preserve"> sporządzić w oryginale w całości w języku polskim. Oferta musi być sporządzona  z zachowaniem formy pisemnej pod rygorem nieważności.</w:t>
      </w:r>
    </w:p>
    <w:p w:rsidR="008C34A4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>
        <w:t>Oferta musi być sporządzona w spos</w:t>
      </w:r>
      <w:r w:rsidRPr="00103760">
        <w:t>ó</w:t>
      </w:r>
      <w:r>
        <w:t>b czytelny, kompletny i jednoznaczny.</w:t>
      </w:r>
    </w:p>
    <w:p w:rsidR="008C34A4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>
        <w:t>Oferta i stanowiące jej treść oświadczenia, wykazy, muszą być podpisane przez osobę (albo osoby) uprawnioną (albo uprawnione) do składania oświadczeń woli albo umocowaną do tego na podstawie pełnomocnictwa, kt</w:t>
      </w:r>
      <w:r w:rsidRPr="00103760">
        <w:t>ó</w:t>
      </w:r>
      <w:r>
        <w:t xml:space="preserve">rego oryginał </w:t>
      </w:r>
      <w:r w:rsidRPr="00F23ECD">
        <w:rPr>
          <w:lang w:val="it-IT"/>
        </w:rPr>
        <w:t>nale</w:t>
      </w:r>
      <w:proofErr w:type="spellStart"/>
      <w:r>
        <w:t>ż</w:t>
      </w:r>
      <w:r w:rsidRPr="008A4E0A">
        <w:t>y</w:t>
      </w:r>
      <w:proofErr w:type="spellEnd"/>
      <w:r w:rsidRPr="008A4E0A">
        <w:t xml:space="preserve"> do</w:t>
      </w:r>
      <w:r>
        <w:t>łączyć do składanej oferty. Wszelkie skreślenia, korekty, poprawki powinny być opatrzone parafą osoby podpisującej ofertę</w:t>
      </w:r>
      <w:r w:rsidRPr="00F23ECD">
        <w:rPr>
          <w:lang w:val="nl-NL"/>
        </w:rPr>
        <w:t>, z</w:t>
      </w:r>
      <w:r>
        <w:t>łożoną w miejscu ich naniesienia.</w:t>
      </w:r>
    </w:p>
    <w:p w:rsidR="008C34A4" w:rsidRDefault="000C7785" w:rsidP="00F23ECD">
      <w:pPr>
        <w:pStyle w:val="Akapitzlist"/>
        <w:numPr>
          <w:ilvl w:val="0"/>
          <w:numId w:val="29"/>
        </w:numPr>
        <w:tabs>
          <w:tab w:val="left" w:pos="284"/>
        </w:tabs>
        <w:spacing w:before="20" w:after="20"/>
        <w:jc w:val="both"/>
      </w:pPr>
      <w:r>
        <w:t xml:space="preserve">Wykonawca powinien umieścić </w:t>
      </w:r>
      <w:r w:rsidRPr="00F23ECD">
        <w:rPr>
          <w:lang w:val="pt-PT"/>
        </w:rPr>
        <w:t>ofert</w:t>
      </w:r>
      <w:r>
        <w:t>ę w zamkniętej kopercie lub opakowaniu, oznaczyć nazwą i adresem wykonawcy.</w:t>
      </w:r>
    </w:p>
    <w:p w:rsidR="008C34A4" w:rsidRPr="00F23ECD" w:rsidRDefault="000C7785" w:rsidP="00F23ECD">
      <w:pPr>
        <w:pStyle w:val="Akapitzlist"/>
        <w:numPr>
          <w:ilvl w:val="0"/>
          <w:numId w:val="29"/>
        </w:numPr>
        <w:tabs>
          <w:tab w:val="left" w:pos="284"/>
        </w:tabs>
        <w:spacing w:before="20" w:after="20"/>
        <w:jc w:val="both"/>
        <w:rPr>
          <w:lang w:val="it-IT"/>
        </w:rPr>
      </w:pPr>
      <w:r w:rsidRPr="00F23ECD">
        <w:rPr>
          <w:rStyle w:val="bardzowazneinofmracje"/>
          <w:lang w:val="it-IT"/>
        </w:rPr>
        <w:t xml:space="preserve">Oferta </w:t>
      </w:r>
      <w:r>
        <w:t>powinna być przesłana na adres korespondencyjny:</w:t>
      </w:r>
    </w:p>
    <w:p w:rsidR="008C34A4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>
        <w:t>Prywatne Przedszkole „</w:t>
      </w:r>
      <w:r w:rsidRPr="008A4E0A">
        <w:t>WINNIE THE POOH</w:t>
      </w:r>
      <w:r>
        <w:t xml:space="preserve">”  </w:t>
      </w:r>
      <w:r>
        <w:tab/>
      </w:r>
      <w:r>
        <w:tab/>
      </w:r>
      <w:r>
        <w:tab/>
      </w:r>
      <w:r>
        <w:tab/>
      </w:r>
    </w:p>
    <w:p w:rsidR="008C34A4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>
        <w:t>ul. Witosa 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4A4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>
        <w:t xml:space="preserve">40-832 Katowice                                                       </w:t>
      </w:r>
    </w:p>
    <w:p w:rsidR="008C34A4" w:rsidRDefault="000C7785" w:rsidP="00F23ECD">
      <w:pPr>
        <w:pStyle w:val="Standard"/>
        <w:numPr>
          <w:ilvl w:val="0"/>
          <w:numId w:val="29"/>
        </w:numPr>
        <w:tabs>
          <w:tab w:val="left" w:pos="284"/>
        </w:tabs>
        <w:spacing w:before="20" w:after="20"/>
      </w:pPr>
      <w:r>
        <w:t>Ofertę uznaje się za złożoną także poprzez jej  przesłanie na adres e-mail:</w:t>
      </w:r>
    </w:p>
    <w:p w:rsidR="00F23ECD" w:rsidRDefault="000C7785" w:rsidP="00F23ECD">
      <w:pPr>
        <w:pStyle w:val="Akapitzlist"/>
        <w:spacing w:before="20" w:after="20"/>
        <w:ind w:left="0"/>
        <w:jc w:val="both"/>
      </w:pPr>
      <w:r>
        <w:tab/>
      </w:r>
      <w:r w:rsidR="00F23ECD">
        <w:t xml:space="preserve">       </w:t>
      </w:r>
      <w:hyperlink r:id="rId7" w:history="1">
        <w:r w:rsidR="00103760" w:rsidRPr="009D37A9">
          <w:rPr>
            <w:rStyle w:val="Hipercze"/>
          </w:rPr>
          <w:t>d.kaluza@international.edu.pl</w:t>
        </w:r>
      </w:hyperlink>
    </w:p>
    <w:p w:rsidR="008C34A4" w:rsidRDefault="000C7785" w:rsidP="00F23ECD">
      <w:pPr>
        <w:pStyle w:val="Akapitzlist"/>
        <w:numPr>
          <w:ilvl w:val="0"/>
          <w:numId w:val="29"/>
        </w:numPr>
        <w:spacing w:before="20" w:after="20"/>
        <w:jc w:val="both"/>
      </w:pPr>
      <w:r>
        <w:lastRenderedPageBreak/>
        <w:t>Ofertę złożoną w spos</w:t>
      </w:r>
      <w:r w:rsidRPr="00103760">
        <w:t>ó</w:t>
      </w:r>
      <w:r>
        <w:t>b opisany w pkt. 7 składa się z wyłączeniem zapis</w:t>
      </w:r>
      <w:r w:rsidRPr="00103760">
        <w:t>ó</w:t>
      </w:r>
      <w:r w:rsidRPr="008A4E0A">
        <w:t xml:space="preserve">w: </w:t>
      </w:r>
      <w:r w:rsidR="008A4E0A">
        <w:t>I</w:t>
      </w:r>
      <w:r>
        <w:t xml:space="preserve">V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zd</w:t>
      </w:r>
      <w:proofErr w:type="spellEnd"/>
      <w:r>
        <w:t>. 2 oraz 5.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Default="000C7785" w:rsidP="00F23ECD">
      <w:pPr>
        <w:pStyle w:val="Akapitzlist"/>
        <w:numPr>
          <w:ilvl w:val="0"/>
          <w:numId w:val="11"/>
        </w:numPr>
        <w:spacing w:before="20" w:after="20"/>
        <w:jc w:val="both"/>
        <w:rPr>
          <w:rStyle w:val="bardzowazneinofmracje"/>
          <w:b/>
          <w:bCs/>
          <w:lang w:val="de-DE"/>
        </w:rPr>
      </w:pPr>
      <w:r>
        <w:rPr>
          <w:rStyle w:val="bardzowazneinofmracje"/>
          <w:b/>
          <w:bCs/>
          <w:lang w:val="de-DE"/>
        </w:rPr>
        <w:t xml:space="preserve">Termin </w:t>
      </w:r>
      <w:r>
        <w:rPr>
          <w:rStyle w:val="bardzowazneinofmracje"/>
          <w:b/>
          <w:bCs/>
        </w:rPr>
        <w:t>składania ofert</w:t>
      </w:r>
    </w:p>
    <w:p w:rsidR="008C34A4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>
        <w:t>Oferty należy skł</w:t>
      </w:r>
      <w:r w:rsidRPr="00103760">
        <w:t>ada</w:t>
      </w:r>
      <w:r>
        <w:t xml:space="preserve">ć </w:t>
      </w:r>
      <w:r w:rsidRPr="00F23ECD">
        <w:rPr>
          <w:lang w:val="pt-PT"/>
        </w:rPr>
        <w:t xml:space="preserve">do </w:t>
      </w:r>
      <w:r>
        <w:t>dnia</w:t>
      </w:r>
      <w:r w:rsidR="00103760">
        <w:t xml:space="preserve"> 30.09.2017r.</w:t>
      </w:r>
      <w:r>
        <w:t xml:space="preserve"> </w:t>
      </w:r>
    </w:p>
    <w:p w:rsidR="008C34A4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>
        <w:t>Za termin złożenia oferty uznaje się jej datę wpływu na podany adres korespondencyjny albo datę wpływu na podany adres e-mail.</w:t>
      </w:r>
    </w:p>
    <w:p w:rsidR="008C34A4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>
        <w:t>Oferty złożone po terminie nie podlegają rozpoznaniu.</w:t>
      </w:r>
    </w:p>
    <w:p w:rsidR="008C34A4" w:rsidRDefault="008C34A4">
      <w:pPr>
        <w:pStyle w:val="Akapitzlist"/>
        <w:spacing w:before="20" w:after="20"/>
        <w:ind w:left="0"/>
        <w:jc w:val="both"/>
      </w:pPr>
    </w:p>
    <w:p w:rsidR="008C34A4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>Dodatkowe informacje</w:t>
      </w:r>
    </w:p>
    <w:p w:rsidR="008C34A4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Default="000C7785" w:rsidP="00F23ECD">
      <w:pPr>
        <w:pStyle w:val="Standard"/>
        <w:numPr>
          <w:ilvl w:val="0"/>
          <w:numId w:val="31"/>
        </w:numPr>
        <w:spacing w:before="20" w:after="20"/>
        <w:jc w:val="both"/>
      </w:pPr>
      <w:r>
        <w:t>Zamawiający nie dopuszcza składania ofert wariantowych ani ofert częściowych – oferta musi obejmować całość przedmiotu zam</w:t>
      </w:r>
      <w:r w:rsidRPr="00103760">
        <w:rPr>
          <w:rStyle w:val="bardzowazneinofmracje"/>
        </w:rPr>
        <w:t>ó</w:t>
      </w:r>
      <w:r>
        <w:t>wienia.</w:t>
      </w:r>
    </w:p>
    <w:p w:rsidR="008C34A4" w:rsidRDefault="000C7785" w:rsidP="00F23ECD">
      <w:pPr>
        <w:pStyle w:val="Standard"/>
        <w:numPr>
          <w:ilvl w:val="0"/>
          <w:numId w:val="31"/>
        </w:numPr>
        <w:spacing w:before="20" w:after="20"/>
        <w:jc w:val="both"/>
      </w:pPr>
      <w:r>
        <w:t>W przypadku braku spełnienia przez wykonawcę warunk</w:t>
      </w:r>
      <w:r w:rsidRPr="00103760">
        <w:t>ó</w:t>
      </w:r>
      <w:r>
        <w:t>w zawartych w zapytaniu ofertowym, oferta nie będzie brana pod uwagę podczas wyboru dokonywanego przez ogłaszającego.</w:t>
      </w:r>
    </w:p>
    <w:p w:rsidR="008C34A4" w:rsidRDefault="000C7785" w:rsidP="00F23ECD">
      <w:pPr>
        <w:pStyle w:val="Standard"/>
        <w:numPr>
          <w:ilvl w:val="0"/>
          <w:numId w:val="31"/>
        </w:numPr>
        <w:spacing w:before="20" w:after="20"/>
        <w:jc w:val="both"/>
      </w:pPr>
      <w:r>
        <w:t>Zamawiający zastrzega sobie prawo do przedłużenia terminu składania ofert.</w:t>
      </w:r>
    </w:p>
    <w:p w:rsidR="008C34A4" w:rsidRDefault="000C7785" w:rsidP="00F23ECD">
      <w:pPr>
        <w:pStyle w:val="Standard"/>
        <w:numPr>
          <w:ilvl w:val="0"/>
          <w:numId w:val="31"/>
        </w:numPr>
        <w:spacing w:before="20" w:after="20"/>
        <w:jc w:val="both"/>
      </w:pPr>
      <w:r>
        <w:t xml:space="preserve">Zamawiający zastrzega sobie prawo do swobodnego wyboru oferty w oparciu o kryteria zawarte w zapytaniu ofertowym, niedokonania wyboru żadnej oferty i zamknięcia akcji ofertowej bez podania przyczyny, odwołania akcji ofertowej przed upływem terminu do składania ofert albo przed otwarciem ofert z podaniem przyczyny, składania dodatkowych zapytań  wybranym wykonawcom oraz próśb o wyjaśnienia treści złożonych ofert, a także unieważnienia akcji ofertowej z podaniem przyczyny. </w:t>
      </w:r>
    </w:p>
    <w:p w:rsidR="008C34A4" w:rsidRDefault="000C7785" w:rsidP="00F23ECD">
      <w:pPr>
        <w:pStyle w:val="Standard"/>
        <w:numPr>
          <w:ilvl w:val="0"/>
          <w:numId w:val="31"/>
        </w:numPr>
        <w:spacing w:before="20" w:after="20"/>
        <w:jc w:val="both"/>
      </w:pPr>
      <w:r>
        <w:t>Wyb</w:t>
      </w:r>
      <w:r w:rsidRPr="00103760">
        <w:t>ó</w:t>
      </w:r>
      <w:r>
        <w:t>r</w:t>
      </w:r>
      <w:r>
        <w:rPr>
          <w:rStyle w:val="bardzowazneinofmracje"/>
          <w:lang w:val="pt-PT"/>
        </w:rPr>
        <w:t xml:space="preserve"> ofert</w:t>
      </w:r>
      <w:r>
        <w:t xml:space="preserve">y nastąpi poprzez umieszczenie informacji na stronie internetowej  Zamawiającego </w:t>
      </w:r>
      <w:r w:rsidR="00103760">
        <w:t>www.international.edu.pl</w:t>
      </w:r>
    </w:p>
    <w:p w:rsidR="008C34A4" w:rsidRDefault="000C7785" w:rsidP="00F23ECD">
      <w:pPr>
        <w:pStyle w:val="Standard"/>
        <w:numPr>
          <w:ilvl w:val="0"/>
          <w:numId w:val="31"/>
        </w:numPr>
        <w:spacing w:before="20" w:after="20"/>
        <w:jc w:val="both"/>
      </w:pPr>
      <w:r>
        <w:t>Zamawiający zastrzega, że wyb</w:t>
      </w:r>
      <w:r w:rsidRPr="00103760">
        <w:t>ó</w:t>
      </w:r>
      <w:r>
        <w:t>r oferty nie stanowi zawarcia umowy na realizację usługi.  Wykonawca jest zobowiązany do podpisania umowy w wypadku wyboru jego oferty. Realizacja przedmiotu zam</w:t>
      </w:r>
      <w:r w:rsidRPr="00103760">
        <w:rPr>
          <w:rStyle w:val="bardzowazneinofmracje"/>
        </w:rPr>
        <w:t>ó</w:t>
      </w:r>
      <w:r>
        <w:t>wienia nastąpi po zawarciu umowy w formie pisemnej.</w:t>
      </w:r>
    </w:p>
    <w:p w:rsidR="008C34A4" w:rsidRDefault="008C34A4">
      <w:pPr>
        <w:pStyle w:val="Standard"/>
        <w:spacing w:before="20" w:after="20"/>
        <w:ind w:left="705"/>
        <w:jc w:val="both"/>
      </w:pPr>
    </w:p>
    <w:p w:rsidR="008C34A4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>Kryteria oceny ofert</w:t>
      </w:r>
    </w:p>
    <w:p w:rsidR="008C34A4" w:rsidRDefault="008C34A4">
      <w:pPr>
        <w:pStyle w:val="Akapitzlist"/>
        <w:spacing w:before="20" w:after="20"/>
        <w:ind w:left="0"/>
        <w:jc w:val="both"/>
      </w:pPr>
    </w:p>
    <w:p w:rsidR="008C34A4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r>
        <w:t>Wyb</w:t>
      </w:r>
      <w:r w:rsidRPr="00103760">
        <w:rPr>
          <w:rStyle w:val="bardzowazneinofmracje"/>
        </w:rPr>
        <w:t>ó</w:t>
      </w:r>
      <w:r>
        <w:t>r najkorzystniejszej oferty nastąpi w oparciu o następujące kryteria:</w:t>
      </w:r>
    </w:p>
    <w:p w:rsidR="00F23ECD" w:rsidRDefault="00F23ECD" w:rsidP="00F23ECD">
      <w:pPr>
        <w:pStyle w:val="Akapitzlist"/>
        <w:numPr>
          <w:ilvl w:val="1"/>
          <w:numId w:val="32"/>
        </w:numPr>
        <w:spacing w:before="20" w:after="20"/>
      </w:pPr>
      <w:r>
        <w:t>Cena: 70 %,</w:t>
      </w:r>
    </w:p>
    <w:p w:rsidR="00F23ECD" w:rsidRDefault="00F23ECD" w:rsidP="00F23ECD">
      <w:pPr>
        <w:pStyle w:val="Akapitzlist"/>
        <w:numPr>
          <w:ilvl w:val="1"/>
          <w:numId w:val="32"/>
        </w:numPr>
        <w:spacing w:before="20" w:after="20"/>
      </w:pPr>
      <w:r>
        <w:t>Okres gwarancji (w latach): 30 %.</w:t>
      </w:r>
    </w:p>
    <w:p w:rsidR="008C34A4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r>
        <w:t>Zamawiający dokona oceny ofert na podstawie wyniku osią</w:t>
      </w:r>
      <w:r w:rsidRPr="00F23ECD">
        <w:rPr>
          <w:rStyle w:val="bardzowazneinofmracje"/>
          <w:lang w:val="it-IT"/>
        </w:rPr>
        <w:t>gni</w:t>
      </w:r>
      <w:proofErr w:type="spellStart"/>
      <w:r>
        <w:t>ętej</w:t>
      </w:r>
      <w:proofErr w:type="spellEnd"/>
      <w:r>
        <w:t xml:space="preserve"> liczby punkt</w:t>
      </w:r>
      <w:r w:rsidRPr="00103760">
        <w:rPr>
          <w:rStyle w:val="bardzowazneinofmracje"/>
        </w:rPr>
        <w:t>ó</w:t>
      </w:r>
      <w:r>
        <w:t>w wyliczonych w oparciu o powyższe kryteria i ustaloną punktację:</w:t>
      </w:r>
    </w:p>
    <w:p w:rsidR="008C34A4" w:rsidRDefault="000C7785" w:rsidP="00032C43">
      <w:pPr>
        <w:pStyle w:val="Standard"/>
        <w:numPr>
          <w:ilvl w:val="0"/>
          <w:numId w:val="33"/>
        </w:numPr>
        <w:spacing w:before="20" w:after="20"/>
        <w:ind w:left="915" w:firstLine="709"/>
        <w:jc w:val="both"/>
      </w:pPr>
      <w:r>
        <w:t xml:space="preserve">punkty za kryterium „Cena” zostaną przyznane za cenę </w:t>
      </w:r>
      <w:r w:rsidRPr="00032C43">
        <w:rPr>
          <w:rStyle w:val="bardzowazneinofmracje"/>
          <w:lang w:val="it-IT"/>
        </w:rPr>
        <w:t>netto okre</w:t>
      </w:r>
      <w:proofErr w:type="spellStart"/>
      <w:r>
        <w:t>śloną</w:t>
      </w:r>
      <w:proofErr w:type="spellEnd"/>
      <w:r>
        <w:t xml:space="preserve"> w ofercie, według</w:t>
      </w:r>
      <w:r w:rsidR="00032C43">
        <w:t xml:space="preserve"> </w:t>
      </w:r>
      <w:r>
        <w:t>następującego wzoru:</w:t>
      </w:r>
    </w:p>
    <w:p w:rsidR="008C34A4" w:rsidRDefault="000C7785">
      <w:pPr>
        <w:pStyle w:val="Standard"/>
        <w:spacing w:before="20" w:after="20"/>
        <w:ind w:left="915" w:firstLine="709"/>
        <w:jc w:val="both"/>
      </w:pPr>
      <w:r>
        <w:t>(Cena oferty najniższej / Cena oferty badanej) x 100 x 70% = ilość punkt</w:t>
      </w:r>
      <w:r w:rsidRPr="00103760">
        <w:rPr>
          <w:rStyle w:val="bardzowazneinofmracje"/>
        </w:rPr>
        <w:t>ó</w:t>
      </w:r>
      <w:r w:rsidRPr="008A4E0A">
        <w:t>w</w:t>
      </w:r>
    </w:p>
    <w:p w:rsidR="008C34A4" w:rsidRDefault="000C7785" w:rsidP="001B0DE9">
      <w:pPr>
        <w:pStyle w:val="Standard"/>
        <w:numPr>
          <w:ilvl w:val="0"/>
          <w:numId w:val="33"/>
        </w:numPr>
        <w:spacing w:before="20" w:after="20"/>
        <w:jc w:val="both"/>
      </w:pPr>
      <w:r>
        <w:t>punkty za kryterium „Okres gwarancji” zostaną przyznane według następującego wzoru:</w:t>
      </w:r>
    </w:p>
    <w:p w:rsidR="008C34A4" w:rsidRDefault="000C7785" w:rsidP="001B0DE9">
      <w:pPr>
        <w:pStyle w:val="Standard"/>
        <w:suppressAutoHyphens w:val="0"/>
        <w:spacing w:before="20" w:after="20"/>
        <w:ind w:left="1712"/>
        <w:jc w:val="both"/>
      </w:pPr>
      <w:r>
        <w:t>(Najdłuższy okres gwarancji zaproponowany przez wykonawc</w:t>
      </w:r>
      <w:r w:rsidRPr="00103760">
        <w:t>ó</w:t>
      </w:r>
      <w:r w:rsidRPr="008A4E0A">
        <w:t>w</w:t>
      </w:r>
      <w:r w:rsidR="001B0DE9">
        <w:t xml:space="preserve">/ Okres gwarancji oferty </w:t>
      </w:r>
      <w:r>
        <w:t>badanej</w:t>
      </w:r>
      <w:r>
        <w:rPr>
          <w:rStyle w:val="bardzowazneinofmracje"/>
          <w:lang w:val="it-IT"/>
        </w:rPr>
        <w:t>) x 100 x 30% = ilo</w:t>
      </w:r>
      <w:proofErr w:type="spellStart"/>
      <w:r>
        <w:t>ść</w:t>
      </w:r>
      <w:proofErr w:type="spellEnd"/>
      <w:r>
        <w:t xml:space="preserve"> punkt</w:t>
      </w:r>
      <w:r w:rsidRPr="00103760">
        <w:rPr>
          <w:rStyle w:val="bardzowazneinofmracje"/>
        </w:rPr>
        <w:t>ó</w:t>
      </w:r>
      <w:r w:rsidRPr="008A4E0A">
        <w:rPr>
          <w:rStyle w:val="bardzowazneinofmracje"/>
        </w:rPr>
        <w:t>w</w:t>
      </w:r>
    </w:p>
    <w:p w:rsidR="008C34A4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>
        <w:t>Ilości punkt</w:t>
      </w:r>
      <w:r w:rsidRPr="00103760">
        <w:rPr>
          <w:rStyle w:val="bardzowazneinofmracje"/>
        </w:rPr>
        <w:t>ó</w:t>
      </w:r>
      <w:r>
        <w:t>w za poszczeg</w:t>
      </w:r>
      <w:r w:rsidRPr="00103760">
        <w:rPr>
          <w:rStyle w:val="bardzowazneinofmracje"/>
        </w:rPr>
        <w:t>ó</w:t>
      </w:r>
      <w:r>
        <w:t>lne kryteria po zsumowaniu będą stanowić końcową ilość punkt</w:t>
      </w:r>
      <w:r w:rsidRPr="00103760">
        <w:rPr>
          <w:rStyle w:val="bardzowazneinofmracje"/>
        </w:rPr>
        <w:t>ó</w:t>
      </w:r>
      <w:r>
        <w:t>w przyznaną danej ofercie.</w:t>
      </w:r>
    </w:p>
    <w:p w:rsidR="008C34A4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>
        <w:t>Za najkorzystniejszą zostanie uznana oferta, kt</w:t>
      </w:r>
      <w:r w:rsidRPr="00103760">
        <w:rPr>
          <w:rStyle w:val="bardzowazneinofmracje"/>
        </w:rPr>
        <w:t>ó</w:t>
      </w:r>
      <w:r>
        <w:t>ra uzyska najwyższą końcową ilość punkt</w:t>
      </w:r>
      <w:r w:rsidRPr="00103760">
        <w:rPr>
          <w:rStyle w:val="bardzowazneinofmracje"/>
        </w:rPr>
        <w:t>ó</w:t>
      </w:r>
      <w:r>
        <w:t>w.</w:t>
      </w:r>
    </w:p>
    <w:p w:rsidR="008C34A4" w:rsidRDefault="008C34A4">
      <w:pPr>
        <w:pStyle w:val="Standard"/>
        <w:spacing w:before="20" w:after="20"/>
        <w:ind w:left="705"/>
        <w:jc w:val="both"/>
      </w:pPr>
    </w:p>
    <w:p w:rsidR="008C34A4" w:rsidRDefault="000C7785" w:rsidP="00F23ECD">
      <w:pPr>
        <w:pStyle w:val="Akapitzlist"/>
        <w:numPr>
          <w:ilvl w:val="0"/>
          <w:numId w:val="12"/>
        </w:numPr>
        <w:spacing w:before="20" w:after="20"/>
        <w:jc w:val="both"/>
        <w:rPr>
          <w:rStyle w:val="bardzowazneinofmracje"/>
          <w:b/>
          <w:bCs/>
        </w:rPr>
      </w:pPr>
      <w:r>
        <w:rPr>
          <w:rStyle w:val="bardzowazneinofmracje"/>
          <w:b/>
          <w:bCs/>
        </w:rPr>
        <w:t>Informacja na temat zakazu powiązań osobowych i kapitałowych</w:t>
      </w:r>
    </w:p>
    <w:p w:rsidR="008C34A4" w:rsidRDefault="008C34A4">
      <w:pPr>
        <w:pStyle w:val="Akapitzlist"/>
        <w:spacing w:before="20" w:after="20"/>
        <w:ind w:left="720"/>
        <w:jc w:val="both"/>
      </w:pPr>
    </w:p>
    <w:p w:rsidR="008C34A4" w:rsidRPr="008A4E0A" w:rsidRDefault="000C7785" w:rsidP="00797FE1">
      <w:pPr>
        <w:spacing w:before="20" w:after="20"/>
        <w:jc w:val="both"/>
        <w:rPr>
          <w:lang w:val="pl-PL"/>
        </w:rPr>
      </w:pPr>
      <w:r w:rsidRPr="008A4E0A">
        <w:rPr>
          <w:lang w:val="pl-PL"/>
        </w:rPr>
        <w:t>Zamawiający informuje, że zam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>wienie ma zostać udzielone w ramach projektu, w kt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 xml:space="preserve">rym Zamawiający jest zobowiązany do stosowania Wytycznych w zakresie </w:t>
      </w:r>
      <w:proofErr w:type="spellStart"/>
      <w:r w:rsidRPr="008A4E0A">
        <w:rPr>
          <w:lang w:val="pl-PL"/>
        </w:rPr>
        <w:t>kwalifikowalności</w:t>
      </w:r>
      <w:proofErr w:type="spellEnd"/>
      <w:r w:rsidRPr="008A4E0A">
        <w:rPr>
          <w:lang w:val="pl-PL"/>
        </w:rPr>
        <w:t xml:space="preserve"> wydatk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>w w ramach Eur</w:t>
      </w:r>
      <w:r w:rsidRPr="008A4E0A">
        <w:rPr>
          <w:lang w:val="pl-PL"/>
        </w:rPr>
        <w:t>o</w:t>
      </w:r>
      <w:r w:rsidRPr="008A4E0A">
        <w:rPr>
          <w:lang w:val="pl-PL"/>
        </w:rPr>
        <w:t>pejskiego Funduszu Rozwoju Regionalnego, Europejskiego Funduszu Społecznego oraz Funduszu Sp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>j</w:t>
      </w:r>
      <w:r w:rsidRPr="008A4E0A">
        <w:rPr>
          <w:lang w:val="pl-PL"/>
        </w:rPr>
        <w:t>ności na lata 2014-2020, w związku z czym Zamawiającego i Wykonawcę obowiązuje zakaz powiązań osobowych lub kapitałowych, o kt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 xml:space="preserve">rym mowa w </w:t>
      </w:r>
      <w:proofErr w:type="spellStart"/>
      <w:r w:rsidRPr="008A4E0A">
        <w:rPr>
          <w:lang w:val="pl-PL"/>
        </w:rPr>
        <w:t>pkt</w:t>
      </w:r>
      <w:proofErr w:type="spellEnd"/>
      <w:r w:rsidRPr="008A4E0A">
        <w:rPr>
          <w:lang w:val="pl-PL"/>
        </w:rPr>
        <w:t xml:space="preserve"> 2 sekcji 6.5.2 „Zasada konkurencyjności” ww. W</w:t>
      </w:r>
      <w:r w:rsidRPr="008A4E0A">
        <w:rPr>
          <w:lang w:val="pl-PL"/>
        </w:rPr>
        <w:t>y</w:t>
      </w:r>
      <w:r w:rsidRPr="008A4E0A">
        <w:rPr>
          <w:lang w:val="pl-PL"/>
        </w:rPr>
        <w:t>tycznych. W związku z powyższym informujemy, że w celu uniknięcia konfliktu interes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>w zam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>wienie w szczeg</w:t>
      </w:r>
      <w:r w:rsidRPr="00103760">
        <w:rPr>
          <w:rStyle w:val="bardzowazneinofmracje"/>
          <w:lang w:val="pl-PL"/>
        </w:rPr>
        <w:t>ó</w:t>
      </w:r>
      <w:r w:rsidRPr="008A4E0A">
        <w:rPr>
          <w:lang w:val="pl-PL"/>
        </w:rPr>
        <w:t>lności nie może zostać udzielone podmiotom powiązanym osobowo lub kapitałowo z zamawi</w:t>
      </w:r>
      <w:r w:rsidRPr="008A4E0A">
        <w:rPr>
          <w:lang w:val="pl-PL"/>
        </w:rPr>
        <w:t>a</w:t>
      </w:r>
      <w:r w:rsidRPr="008A4E0A">
        <w:rPr>
          <w:lang w:val="pl-PL"/>
        </w:rPr>
        <w:t>jącym, w rozumieniu załącznika  numer 1 do oferty.</w:t>
      </w:r>
    </w:p>
    <w:p w:rsidR="008C34A4" w:rsidRDefault="008C34A4">
      <w:pPr>
        <w:pStyle w:val="Litera"/>
        <w:tabs>
          <w:tab w:val="clear" w:pos="1072"/>
        </w:tabs>
        <w:spacing w:before="20" w:after="20"/>
        <w:ind w:left="879"/>
        <w:rPr>
          <w:rFonts w:ascii="Times New Roman" w:eastAsia="Times New Roman" w:hAnsi="Times New Roman" w:cs="Times New Roman"/>
          <w:sz w:val="24"/>
          <w:szCs w:val="24"/>
        </w:rPr>
      </w:pPr>
    </w:p>
    <w:p w:rsidR="008C34A4" w:rsidRDefault="000C7785" w:rsidP="00797FE1">
      <w:pPr>
        <w:pStyle w:val="Litera"/>
        <w:numPr>
          <w:ilvl w:val="0"/>
          <w:numId w:val="21"/>
        </w:numPr>
        <w:spacing w:before="20" w:after="20"/>
        <w:rPr>
          <w:rStyle w:val="bardzowazneinofmracj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ardzowazneinofmracje"/>
          <w:rFonts w:ascii="Times New Roman" w:hAnsi="Times New Roman"/>
          <w:b/>
          <w:bCs/>
          <w:sz w:val="24"/>
          <w:szCs w:val="24"/>
        </w:rPr>
        <w:t>Określenie warunk</w:t>
      </w:r>
      <w:r w:rsidRPr="00103760">
        <w:rPr>
          <w:rStyle w:val="bardzowazneinofmracje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b/>
          <w:bCs/>
          <w:sz w:val="24"/>
          <w:szCs w:val="24"/>
        </w:rPr>
        <w:t>w istotnych zmian umowy zawartej w wyniku przeprowadzonego postępowania o udzielenie zam</w:t>
      </w:r>
      <w:r w:rsidRPr="00103760">
        <w:rPr>
          <w:rStyle w:val="bardzowazneinofmracje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bardzowazneinofmracje"/>
          <w:rFonts w:ascii="Times New Roman" w:hAnsi="Times New Roman"/>
          <w:b/>
          <w:bCs/>
          <w:sz w:val="24"/>
          <w:szCs w:val="24"/>
        </w:rPr>
        <w:t>wienia</w:t>
      </w:r>
    </w:p>
    <w:p w:rsidR="008C34A4" w:rsidRDefault="008C34A4">
      <w:pPr>
        <w:pStyle w:val="Litera"/>
        <w:spacing w:before="20"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8C34A4" w:rsidRDefault="000C7785" w:rsidP="00F23ECD">
      <w:pPr>
        <w:pStyle w:val="Akapitzlist"/>
        <w:numPr>
          <w:ilvl w:val="1"/>
          <w:numId w:val="22"/>
        </w:numPr>
        <w:suppressAutoHyphens w:val="0"/>
        <w:spacing w:before="20" w:after="20"/>
        <w:jc w:val="both"/>
      </w:pPr>
      <w:r>
        <w:t>Zamawiający przewiduje możliwość dokonania zmian postanowień zawartej umowy w st</w:t>
      </w:r>
      <w:r>
        <w:t>o</w:t>
      </w:r>
      <w:r>
        <w:t>sunku do treści oferty, na podstawie kt</w:t>
      </w:r>
      <w:r w:rsidRPr="00103760">
        <w:rPr>
          <w:rStyle w:val="bardzowazneinofmracje"/>
        </w:rPr>
        <w:t>ó</w:t>
      </w:r>
      <w:r>
        <w:t>rej dokonano wyboru wykonawcy.</w:t>
      </w:r>
    </w:p>
    <w:p w:rsidR="008C34A4" w:rsidRDefault="000C7785" w:rsidP="00F23ECD">
      <w:pPr>
        <w:pStyle w:val="Akapitzlist"/>
        <w:numPr>
          <w:ilvl w:val="1"/>
          <w:numId w:val="22"/>
        </w:numPr>
        <w:suppressAutoHyphens w:val="0"/>
        <w:spacing w:before="20" w:after="20"/>
        <w:jc w:val="both"/>
      </w:pPr>
      <w:r>
        <w:t>Zmiana postanowień jest możliwa, w szczeg</w:t>
      </w:r>
      <w:r w:rsidRPr="00103760">
        <w:rPr>
          <w:rStyle w:val="bardzowazneinofmracje"/>
        </w:rPr>
        <w:t>ó</w:t>
      </w:r>
      <w:r>
        <w:t>lności w następującym zakresie i w następuj</w:t>
      </w:r>
      <w:r>
        <w:t>ą</w:t>
      </w:r>
      <w:r>
        <w:t>cych przypadkach:</w:t>
      </w:r>
    </w:p>
    <w:p w:rsidR="008C34A4" w:rsidRDefault="000C7785" w:rsidP="00F23ECD">
      <w:pPr>
        <w:pStyle w:val="Akapitzlist"/>
        <w:numPr>
          <w:ilvl w:val="1"/>
          <w:numId w:val="17"/>
        </w:numPr>
        <w:suppressAutoHyphens w:val="0"/>
        <w:spacing w:before="20" w:after="20"/>
        <w:jc w:val="both"/>
      </w:pPr>
      <w:r>
        <w:t>zmiany terminu realizacji umowy, w tym harmonogramu realizacji umowy wynikające z postanowień umowy o dofinansowanie lub jej aneks</w:t>
      </w:r>
      <w:r w:rsidRPr="00103760">
        <w:t>ó</w:t>
      </w:r>
      <w:r>
        <w:t>w, w tym w szczeg</w:t>
      </w:r>
      <w:r w:rsidRPr="00103760">
        <w:t>ó</w:t>
      </w:r>
      <w:r>
        <w:t>lności zmian p</w:t>
      </w:r>
      <w:r>
        <w:t>o</w:t>
      </w:r>
      <w:r>
        <w:t>wodujących skr</w:t>
      </w:r>
      <w:r w:rsidRPr="00103760">
        <w:rPr>
          <w:rStyle w:val="bardzowazneinofmracje"/>
        </w:rPr>
        <w:t>ó</w:t>
      </w:r>
      <w:r>
        <w:t>cenie terminu realizacji przedmiotu umowy, zmniejszenie wartości zam</w:t>
      </w:r>
      <w:r w:rsidRPr="00103760">
        <w:rPr>
          <w:rStyle w:val="bardzowazneinofmracje"/>
        </w:rPr>
        <w:t>ó</w:t>
      </w:r>
      <w:r>
        <w:t>wienia, sposobu realizacji umowy</w:t>
      </w:r>
    </w:p>
    <w:p w:rsidR="008C34A4" w:rsidRDefault="000C7785" w:rsidP="00F23ECD">
      <w:pPr>
        <w:pStyle w:val="Akapitzlist"/>
        <w:numPr>
          <w:ilvl w:val="1"/>
          <w:numId w:val="17"/>
        </w:numPr>
        <w:suppressAutoHyphens w:val="0"/>
        <w:spacing w:before="20" w:after="20"/>
        <w:jc w:val="both"/>
      </w:pPr>
      <w:r>
        <w:t xml:space="preserve">zmian nazwy, siedziby firmy, zmiany teleadresowe, </w:t>
      </w:r>
      <w:proofErr w:type="spellStart"/>
      <w:r>
        <w:t>iloś</w:t>
      </w:r>
      <w:proofErr w:type="spellEnd"/>
      <w:r>
        <w:rPr>
          <w:rStyle w:val="bardzowazneinofmracje"/>
          <w:lang w:val="it-IT"/>
        </w:rPr>
        <w:t>ci i numer</w:t>
      </w:r>
      <w:r w:rsidRPr="00103760">
        <w:rPr>
          <w:rStyle w:val="bardzowazneinofmracje"/>
        </w:rPr>
        <w:t>ó</w:t>
      </w:r>
      <w:r>
        <w:t>w kont bankowych w</w:t>
      </w:r>
      <w:r>
        <w:t>y</w:t>
      </w:r>
      <w:r>
        <w:t>konawcy lub zamawiającego (zmiany podmiotowe),</w:t>
      </w:r>
    </w:p>
    <w:p w:rsidR="008C34A4" w:rsidRDefault="000C7785" w:rsidP="00F23ECD">
      <w:pPr>
        <w:pStyle w:val="Akapitzlist"/>
        <w:numPr>
          <w:ilvl w:val="1"/>
          <w:numId w:val="17"/>
        </w:numPr>
        <w:suppressAutoHyphens w:val="0"/>
        <w:spacing w:before="20" w:after="20"/>
        <w:jc w:val="both"/>
      </w:pPr>
      <w:r>
        <w:rPr>
          <w:rStyle w:val="bardzowazneinofmracje"/>
          <w:kern w:val="0"/>
        </w:rPr>
        <w:t>zmian przepis</w:t>
      </w:r>
      <w:r w:rsidRPr="00103760">
        <w:rPr>
          <w:rStyle w:val="bardzowazneinofmracje"/>
        </w:rPr>
        <w:t>ó</w:t>
      </w:r>
      <w:r>
        <w:rPr>
          <w:rStyle w:val="bardzowazneinofmracje"/>
          <w:kern w:val="0"/>
        </w:rPr>
        <w:t>w obowiązującego prawa, kt</w:t>
      </w:r>
      <w:r w:rsidRPr="00103760">
        <w:rPr>
          <w:rStyle w:val="bardzowazneinofmracje"/>
          <w:kern w:val="0"/>
        </w:rPr>
        <w:t>ó</w:t>
      </w:r>
      <w:r>
        <w:rPr>
          <w:rStyle w:val="bardzowazneinofmracje"/>
          <w:kern w:val="0"/>
        </w:rPr>
        <w:t>re to prawo ma wpływ i dotyczy realizacji umowy,</w:t>
      </w:r>
      <w:r w:rsidR="00103760">
        <w:rPr>
          <w:rStyle w:val="bardzowazneinofmracje"/>
          <w:kern w:val="0"/>
        </w:rPr>
        <w:t xml:space="preserve"> </w:t>
      </w:r>
      <w:r>
        <w:t>ograniczenia zakresu usługi, wynikającego w szczeg</w:t>
      </w:r>
      <w:r w:rsidRPr="00103760">
        <w:t>ó</w:t>
      </w:r>
      <w:r>
        <w:t>lności z braku środk</w:t>
      </w:r>
      <w:r w:rsidRPr="00103760">
        <w:rPr>
          <w:rStyle w:val="bardzowazneinofmracje"/>
        </w:rPr>
        <w:t>ó</w:t>
      </w:r>
      <w:r>
        <w:t>w f</w:t>
      </w:r>
      <w:r>
        <w:t>i</w:t>
      </w:r>
      <w:r>
        <w:t>nansowych po stronie zamawiającego lub innych przyczyn leżących po stronie zamawiaj</w:t>
      </w:r>
      <w:r>
        <w:t>ą</w:t>
      </w:r>
      <w:r>
        <w:t>cego,</w:t>
      </w:r>
    </w:p>
    <w:p w:rsidR="008C34A4" w:rsidRDefault="000C7785" w:rsidP="00F23ECD">
      <w:pPr>
        <w:pStyle w:val="Akapitzlist"/>
        <w:numPr>
          <w:ilvl w:val="1"/>
          <w:numId w:val="17"/>
        </w:numPr>
        <w:suppressAutoHyphens w:val="0"/>
        <w:spacing w:before="20" w:after="20"/>
        <w:jc w:val="both"/>
      </w:pPr>
      <w:r>
        <w:t>zmian sposobu realizacji umowy oraz pozostałych zobowiązań wykonawcy, w szczeg</w:t>
      </w:r>
      <w:r w:rsidRPr="00103760">
        <w:rPr>
          <w:rStyle w:val="bardzowazneinofmracje"/>
        </w:rPr>
        <w:t>ó</w:t>
      </w:r>
      <w:r>
        <w:t>ln</w:t>
      </w:r>
      <w:r>
        <w:t>o</w:t>
      </w:r>
      <w:r>
        <w:t>ści w następstwie siły wyższej, tj. zdarzenia zewnętrznego, niemożliwego do przewidzenia i niemożliwego do zapobieżenia (m.in. katastrofa naturalna, katastrofalne działanie, ustan</w:t>
      </w:r>
      <w:r>
        <w:t>o</w:t>
      </w:r>
      <w:r>
        <w:t>wienie stanu klęski żywiołowej, epidemia, ograniczenia z powodu kwarantanny, strajk, z</w:t>
      </w:r>
      <w:r>
        <w:t>a</w:t>
      </w:r>
      <w:r>
        <w:t>mieszki uliczne, pożar, eksplozja, wojna lub rewolucja, atak terrorystyczny, nieprzewidzi</w:t>
      </w:r>
      <w:r>
        <w:t>a</w:t>
      </w:r>
      <w:r>
        <w:t xml:space="preserve">ne warunki pogodowe oraz inne okoliczności zewnętrzne lub wewnętrzne mogące mieć wpływ na realizację postanowień umowy); </w:t>
      </w:r>
    </w:p>
    <w:p w:rsidR="008C34A4" w:rsidRDefault="000C7785" w:rsidP="00F23ECD">
      <w:pPr>
        <w:pStyle w:val="Akapitzlist"/>
        <w:numPr>
          <w:ilvl w:val="1"/>
          <w:numId w:val="17"/>
        </w:numPr>
        <w:suppressAutoHyphens w:val="0"/>
        <w:spacing w:before="20" w:after="20"/>
        <w:jc w:val="both"/>
      </w:pPr>
      <w:r>
        <w:t>zmiany sposobu realizacji umowy w przypadku wystąpienia działań os</w:t>
      </w:r>
      <w:r w:rsidRPr="00103760">
        <w:rPr>
          <w:rStyle w:val="bardzowazneinofmracje"/>
        </w:rPr>
        <w:t>ó</w:t>
      </w:r>
      <w:r>
        <w:t>b trzecich uniemo</w:t>
      </w:r>
      <w:r>
        <w:t>ż</w:t>
      </w:r>
      <w:r>
        <w:t>liwiających jej wykonanie,</w:t>
      </w:r>
    </w:p>
    <w:p w:rsidR="008C34A4" w:rsidRDefault="000C7785" w:rsidP="00F23ECD">
      <w:pPr>
        <w:pStyle w:val="Akapitzlist"/>
        <w:numPr>
          <w:ilvl w:val="1"/>
          <w:numId w:val="17"/>
        </w:numPr>
        <w:suppressAutoHyphens w:val="0"/>
        <w:spacing w:before="20" w:after="20"/>
        <w:jc w:val="both"/>
      </w:pPr>
      <w:r>
        <w:t>powstanie rozbieżności lub niejasności w rozumieniu pojęć użytych w umowie, kt</w:t>
      </w:r>
      <w:r w:rsidRPr="00103760">
        <w:rPr>
          <w:rStyle w:val="bardzowazneinofmracje"/>
        </w:rPr>
        <w:t>ó</w:t>
      </w:r>
      <w:r>
        <w:t>rych nie można usunąć w inny spos</w:t>
      </w:r>
      <w:r w:rsidRPr="00103760">
        <w:rPr>
          <w:rStyle w:val="bardzowazneinofmracje"/>
        </w:rPr>
        <w:t>ó</w:t>
      </w:r>
      <w:r>
        <w:t>b, a zmiana będzie umożliwiać usunięcie rozbieżności i dopr</w:t>
      </w:r>
      <w:r>
        <w:t>e</w:t>
      </w:r>
      <w:r>
        <w:t>cyzowanie umowy w celu jednoznacznej interpretacji jej zapis</w:t>
      </w:r>
      <w:r w:rsidRPr="00103760">
        <w:rPr>
          <w:rStyle w:val="bardzowazneinofmracje"/>
        </w:rPr>
        <w:t>ó</w:t>
      </w:r>
      <w:r>
        <w:t>w,</w:t>
      </w:r>
    </w:p>
    <w:p w:rsidR="008C34A4" w:rsidRDefault="000C7785" w:rsidP="00F23ECD">
      <w:pPr>
        <w:pStyle w:val="Standard"/>
        <w:numPr>
          <w:ilvl w:val="1"/>
          <w:numId w:val="17"/>
        </w:numPr>
        <w:spacing w:before="20" w:after="20"/>
      </w:pPr>
      <w:r>
        <w:tab/>
        <w:t>zmian stawki podatku od towar</w:t>
      </w:r>
      <w:r w:rsidRPr="00103760">
        <w:rPr>
          <w:rStyle w:val="bardzowazneinofmracje"/>
        </w:rPr>
        <w:t>ó</w:t>
      </w:r>
      <w:r>
        <w:t>w i usług VAT lub podatku akcyzowego.</w:t>
      </w: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sectPr w:rsidR="008C34A4" w:rsidSect="00D00BF8">
      <w:headerReference w:type="default" r:id="rId8"/>
      <w:footerReference w:type="default" r:id="rId9"/>
      <w:pgSz w:w="11900" w:h="16840"/>
      <w:pgMar w:top="539" w:right="851" w:bottom="1079" w:left="851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09CEB9" w15:done="0"/>
  <w15:commentEx w15:paraId="084C7F74" w15:done="0"/>
  <w15:commentEx w15:paraId="2B9850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40" w:rsidRDefault="001B6140">
      <w:r>
        <w:separator/>
      </w:r>
    </w:p>
  </w:endnote>
  <w:endnote w:type="continuationSeparator" w:id="0">
    <w:p w:rsidR="001B6140" w:rsidRDefault="001B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2C" w:rsidRDefault="006679BE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 w:rsidR="00A12C2C"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103760">
      <w:rPr>
        <w:rStyle w:val="bardzowazneinofmracje"/>
        <w:noProof/>
        <w:sz w:val="18"/>
        <w:szCs w:val="18"/>
      </w:rPr>
      <w:t>3</w:t>
    </w:r>
    <w:r>
      <w:rPr>
        <w:rStyle w:val="bardzowazneinofmracje"/>
        <w:sz w:val="18"/>
        <w:szCs w:val="18"/>
      </w:rPr>
      <w:fldChar w:fldCharType="end"/>
    </w:r>
    <w:r w:rsidR="00A12C2C"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 w:rsidR="00A12C2C"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103760">
      <w:rPr>
        <w:rStyle w:val="bardzowazneinofmracje"/>
        <w:noProof/>
        <w:sz w:val="18"/>
        <w:szCs w:val="18"/>
      </w:rPr>
      <w:t>4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40" w:rsidRDefault="001B6140">
      <w:r>
        <w:separator/>
      </w:r>
    </w:p>
  </w:footnote>
  <w:footnote w:type="continuationSeparator" w:id="0">
    <w:p w:rsidR="001B6140" w:rsidRDefault="001B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C2C" w:rsidRDefault="00A12C2C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  <w:r>
      <w:rPr>
        <w:rStyle w:val="bardzowazneinofmracje"/>
        <w:rFonts w:ascii="Times New Roman" w:hAnsi="Times New Roman"/>
        <w:sz w:val="20"/>
        <w:szCs w:val="20"/>
        <w:u w:val="single"/>
      </w:rPr>
      <w:t>Zapytanie ofertowe Prywatne Przedszkole „</w:t>
    </w:r>
    <w:r w:rsidRPr="008A4E0A">
      <w:rPr>
        <w:rStyle w:val="bardzowazneinofmracje"/>
        <w:rFonts w:ascii="Times New Roman" w:hAnsi="Times New Roman"/>
        <w:sz w:val="20"/>
        <w:szCs w:val="20"/>
        <w:u w:val="single"/>
      </w:rPr>
      <w:t>WINNIE THE POOH</w:t>
    </w:r>
    <w:r>
      <w:rPr>
        <w:rStyle w:val="bardzowazneinofmracje"/>
        <w:rFonts w:ascii="Times New Roman" w:hAnsi="Times New Roman"/>
        <w:sz w:val="20"/>
        <w:szCs w:val="20"/>
        <w:u w:val="single"/>
      </w:rPr>
      <w:t>” w Katowicach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546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46767"/>
    <w:multiLevelType w:val="hybridMultilevel"/>
    <w:tmpl w:val="F4C82284"/>
    <w:numStyleLink w:val="Litery"/>
  </w:abstractNum>
  <w:abstractNum w:abstractNumId="2">
    <w:nsid w:val="0BCA00A9"/>
    <w:multiLevelType w:val="hybridMultilevel"/>
    <w:tmpl w:val="0EE0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505"/>
    <w:multiLevelType w:val="multilevel"/>
    <w:tmpl w:val="B5BA4892"/>
    <w:styleLink w:val="WWNum2"/>
    <w:lvl w:ilvl="0">
      <w:start w:val="1"/>
      <w:numFmt w:val="lowerLetter"/>
      <w:lvlText w:val="%1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ind w:left="185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)%3.%4.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)%3.%4.%5.%6."/>
      <w:lvlJc w:val="left"/>
      <w:pPr>
        <w:ind w:left="401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)%3.%4.%5.%6.%7.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)%3.%4.%5.%6.%7.%8.%9."/>
      <w:lvlJc w:val="left"/>
      <w:pPr>
        <w:ind w:left="617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E92C0B"/>
    <w:multiLevelType w:val="hybridMultilevel"/>
    <w:tmpl w:val="9A7E406A"/>
    <w:styleLink w:val="Numery0"/>
    <w:lvl w:ilvl="0" w:tplc="B3626180">
      <w:start w:val="1"/>
      <w:numFmt w:val="decimal"/>
      <w:suff w:val="nothing"/>
      <w:lvlText w:val="%1."/>
      <w:lvlJc w:val="left"/>
      <w:pPr>
        <w:tabs>
          <w:tab w:val="left" w:pos="283"/>
        </w:tabs>
        <w:ind w:left="72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52728A">
      <w:start w:val="1"/>
      <w:numFmt w:val="decimal"/>
      <w:lvlText w:val="%2."/>
      <w:lvlJc w:val="left"/>
      <w:pPr>
        <w:tabs>
          <w:tab w:val="left" w:pos="283"/>
          <w:tab w:val="num" w:pos="1619"/>
        </w:tabs>
        <w:ind w:left="1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E4386">
      <w:start w:val="1"/>
      <w:numFmt w:val="decimal"/>
      <w:lvlText w:val="%3."/>
      <w:lvlJc w:val="left"/>
      <w:pPr>
        <w:tabs>
          <w:tab w:val="left" w:pos="283"/>
          <w:tab w:val="num" w:pos="2419"/>
        </w:tabs>
        <w:ind w:left="2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CCCA4E">
      <w:start w:val="1"/>
      <w:numFmt w:val="decimal"/>
      <w:lvlText w:val="%4."/>
      <w:lvlJc w:val="left"/>
      <w:pPr>
        <w:tabs>
          <w:tab w:val="left" w:pos="283"/>
          <w:tab w:val="num" w:pos="3219"/>
        </w:tabs>
        <w:ind w:left="3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C85CE">
      <w:start w:val="1"/>
      <w:numFmt w:val="decimal"/>
      <w:lvlText w:val="%5."/>
      <w:lvlJc w:val="left"/>
      <w:pPr>
        <w:tabs>
          <w:tab w:val="left" w:pos="283"/>
          <w:tab w:val="num" w:pos="4019"/>
        </w:tabs>
        <w:ind w:left="40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F43FC0">
      <w:start w:val="1"/>
      <w:numFmt w:val="decimal"/>
      <w:lvlText w:val="%6."/>
      <w:lvlJc w:val="left"/>
      <w:pPr>
        <w:tabs>
          <w:tab w:val="left" w:pos="283"/>
          <w:tab w:val="num" w:pos="4819"/>
        </w:tabs>
        <w:ind w:left="48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A063B6">
      <w:start w:val="1"/>
      <w:numFmt w:val="decimal"/>
      <w:lvlText w:val="%7."/>
      <w:lvlJc w:val="left"/>
      <w:pPr>
        <w:tabs>
          <w:tab w:val="left" w:pos="283"/>
          <w:tab w:val="num" w:pos="5619"/>
        </w:tabs>
        <w:ind w:left="5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32C42C">
      <w:start w:val="1"/>
      <w:numFmt w:val="decimal"/>
      <w:lvlText w:val="%8."/>
      <w:lvlJc w:val="left"/>
      <w:pPr>
        <w:tabs>
          <w:tab w:val="left" w:pos="283"/>
          <w:tab w:val="num" w:pos="6419"/>
        </w:tabs>
        <w:ind w:left="6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3284A2">
      <w:start w:val="1"/>
      <w:numFmt w:val="decimal"/>
      <w:lvlText w:val="%9."/>
      <w:lvlJc w:val="left"/>
      <w:pPr>
        <w:tabs>
          <w:tab w:val="left" w:pos="283"/>
          <w:tab w:val="num" w:pos="7219"/>
        </w:tabs>
        <w:ind w:left="7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3C0731"/>
    <w:multiLevelType w:val="hybridMultilevel"/>
    <w:tmpl w:val="1324920A"/>
    <w:lvl w:ilvl="0" w:tplc="6848FC00">
      <w:numFmt w:val="bullet"/>
      <w:lvlText w:val="-"/>
      <w:lvlJc w:val="left"/>
      <w:pPr>
        <w:ind w:left="1235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6848FC00">
      <w:numFmt w:val="bullet"/>
      <w:lvlText w:val="-"/>
      <w:lvlJc w:val="left"/>
      <w:pPr>
        <w:ind w:left="2675" w:hanging="360"/>
      </w:pPr>
      <w:rPr>
        <w:rFonts w:ascii="Times New Roman" w:eastAsia="Arial Unicode MS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6">
    <w:nsid w:val="1D613926"/>
    <w:multiLevelType w:val="hybridMultilevel"/>
    <w:tmpl w:val="E4D42E7A"/>
    <w:lvl w:ilvl="0" w:tplc="04150019">
      <w:start w:val="1"/>
      <w:numFmt w:val="lowerLetter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2DCB0088"/>
    <w:multiLevelType w:val="hybridMultilevel"/>
    <w:tmpl w:val="415A6D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202DAA"/>
    <w:multiLevelType w:val="hybridMultilevel"/>
    <w:tmpl w:val="0E74B71C"/>
    <w:styleLink w:val="Numery"/>
    <w:lvl w:ilvl="0" w:tplc="2EFA952E">
      <w:start w:val="1"/>
      <w:numFmt w:val="decimal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80A58">
      <w:start w:val="1"/>
      <w:numFmt w:val="lowerLetter"/>
      <w:lvlText w:val="%2)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10DCE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48A3B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C67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92E193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DE4E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C6E60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E6CB7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8AB2B2E"/>
    <w:multiLevelType w:val="hybridMultilevel"/>
    <w:tmpl w:val="22009A7E"/>
    <w:lvl w:ilvl="0" w:tplc="6E624546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>
    <w:nsid w:val="38BD6EFF"/>
    <w:multiLevelType w:val="hybridMultilevel"/>
    <w:tmpl w:val="BEDE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4732E"/>
    <w:multiLevelType w:val="hybridMultilevel"/>
    <w:tmpl w:val="0E74B71C"/>
    <w:numStyleLink w:val="Numery"/>
  </w:abstractNum>
  <w:abstractNum w:abstractNumId="12">
    <w:nsid w:val="52154958"/>
    <w:multiLevelType w:val="hybridMultilevel"/>
    <w:tmpl w:val="F4C82284"/>
    <w:styleLink w:val="Litery"/>
    <w:lvl w:ilvl="0" w:tplc="70CA6E44">
      <w:start w:val="1"/>
      <w:numFmt w:val="lowerLetter"/>
      <w:lvlText w:val="%1)"/>
      <w:lvlJc w:val="left"/>
      <w:pPr>
        <w:ind w:left="116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8C19B4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835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2AE5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6A4FB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DC0CC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44F0D2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12F77C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E4AD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F480E9D"/>
    <w:multiLevelType w:val="multilevel"/>
    <w:tmpl w:val="62969964"/>
    <w:numStyleLink w:val="WWNum3"/>
  </w:abstractNum>
  <w:abstractNum w:abstractNumId="16">
    <w:nsid w:val="620A69F7"/>
    <w:multiLevelType w:val="hybridMultilevel"/>
    <w:tmpl w:val="9A7E406A"/>
    <w:numStyleLink w:val="Numery0"/>
  </w:abstractNum>
  <w:abstractNum w:abstractNumId="17">
    <w:nsid w:val="72241A27"/>
    <w:multiLevelType w:val="hybridMultilevel"/>
    <w:tmpl w:val="C436E688"/>
    <w:numStyleLink w:val="Zaimportowanystyl20"/>
  </w:abstractNum>
  <w:abstractNum w:abstractNumId="18">
    <w:nsid w:val="74D73BE2"/>
    <w:multiLevelType w:val="multilevel"/>
    <w:tmpl w:val="62969964"/>
    <w:styleLink w:val="WWNum3"/>
    <w:lvl w:ilvl="0">
      <w:start w:val="1"/>
      <w:numFmt w:val="upperRoman"/>
      <w:lvlText w:val="%1."/>
      <w:lvlJc w:val="left"/>
      <w:pPr>
        <w:ind w:left="875" w:hanging="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25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7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41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57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0C154C"/>
    <w:multiLevelType w:val="hybridMultilevel"/>
    <w:tmpl w:val="8BA82C6E"/>
    <w:styleLink w:val="Punktory"/>
    <w:lvl w:ilvl="0" w:tplc="E6EC8136">
      <w:start w:val="1"/>
      <w:numFmt w:val="bullet"/>
      <w:lvlText w:val="•"/>
      <w:lvlJc w:val="left"/>
      <w:pPr>
        <w:ind w:left="1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8ED310">
      <w:start w:val="1"/>
      <w:numFmt w:val="bullet"/>
      <w:lvlText w:val="-"/>
      <w:lvlJc w:val="left"/>
      <w:pPr>
        <w:ind w:left="1736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2C0534">
      <w:start w:val="1"/>
      <w:numFmt w:val="bullet"/>
      <w:lvlText w:val="-"/>
      <w:lvlJc w:val="left"/>
      <w:pPr>
        <w:ind w:left="2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E4C58">
      <w:start w:val="1"/>
      <w:numFmt w:val="bullet"/>
      <w:lvlText w:val="-"/>
      <w:lvlJc w:val="left"/>
      <w:pPr>
        <w:ind w:left="2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728052">
      <w:start w:val="1"/>
      <w:numFmt w:val="bullet"/>
      <w:lvlText w:val="-"/>
      <w:lvlJc w:val="left"/>
      <w:pPr>
        <w:ind w:left="34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43B46">
      <w:start w:val="1"/>
      <w:numFmt w:val="bullet"/>
      <w:lvlText w:val="-"/>
      <w:lvlJc w:val="left"/>
      <w:pPr>
        <w:ind w:left="4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CCA28">
      <w:start w:val="1"/>
      <w:numFmt w:val="bullet"/>
      <w:lvlText w:val="-"/>
      <w:lvlJc w:val="left"/>
      <w:pPr>
        <w:ind w:left="46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E4337A">
      <w:start w:val="1"/>
      <w:numFmt w:val="bullet"/>
      <w:lvlText w:val="-"/>
      <w:lvlJc w:val="left"/>
      <w:pPr>
        <w:ind w:left="5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5A8A10">
      <w:start w:val="1"/>
      <w:numFmt w:val="bullet"/>
      <w:lvlText w:val="-"/>
      <w:lvlJc w:val="left"/>
      <w:pPr>
        <w:ind w:left="5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F69419A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70CEF"/>
    <w:multiLevelType w:val="hybridMultilevel"/>
    <w:tmpl w:val="B5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19"/>
  </w:num>
  <w:num w:numId="6">
    <w:abstractNumId w:val="12"/>
  </w:num>
  <w:num w:numId="7">
    <w:abstractNumId w:val="1"/>
  </w:num>
  <w:num w:numId="8">
    <w:abstractNumId w:val="11"/>
    <w:lvlOverride w:ilvl="0">
      <w:lvl w:ilvl="0" w:tplc="FFB0CF72">
        <w:start w:val="1"/>
        <w:numFmt w:val="decimal"/>
        <w:suff w:val="nothing"/>
        <w:lvlText w:val="%1."/>
        <w:lvlJc w:val="left"/>
        <w:pPr>
          <w:tabs>
            <w:tab w:val="left" w:pos="284"/>
          </w:tabs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3E6106">
        <w:start w:val="1"/>
        <w:numFmt w:val="decimal"/>
        <w:lvlText w:val="%2."/>
        <w:lvlJc w:val="left"/>
        <w:pPr>
          <w:ind w:left="819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489CE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A463A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6D1A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06E9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A475F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3872E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243CC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6"/>
    <w:lvlOverride w:ilvl="0">
      <w:startOverride w:val="8"/>
    </w:lvlOverride>
  </w:num>
  <w:num w:numId="11">
    <w:abstractNumId w:val="15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5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  <w:lvlOverride w:ilvl="0">
      <w:startOverride w:val="1"/>
      <w:lvl w:ilvl="0" w:tplc="FFB0CF72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3E610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489CE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A463A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6D1A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06E9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A475F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3872E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243CC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5"/>
    <w:lvlOverride w:ilvl="0">
      <w:startOverride w:val="9"/>
    </w:lvlOverride>
  </w:num>
  <w:num w:numId="15">
    <w:abstractNumId w:val="11"/>
    <w:lvlOverride w:ilvl="0">
      <w:startOverride w:val="1"/>
      <w:lvl w:ilvl="0" w:tplc="FFB0CF72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3E610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489CE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A463A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6D1A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06E9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A475F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3872E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243CC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  <w:lvlOverride w:ilvl="0">
      <w:startOverride w:val="2"/>
      <w:lvl w:ilvl="0" w:tplc="FFB0CF72">
        <w:start w:val="2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3E6106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489CE0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A463AC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6D1AE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06E9C2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A475FC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3872EC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243CCC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"/>
      <w:lvl w:ilvl="0" w:tplc="E0E425AE">
        <w:start w:val="1"/>
        <w:numFmt w:val="lowerLetter"/>
        <w:lvlText w:val="%1)"/>
        <w:lvlJc w:val="left"/>
        <w:pPr>
          <w:tabs>
            <w:tab w:val="num" w:pos="1308"/>
          </w:tabs>
          <w:ind w:left="599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8AE926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7C1D44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F4CE268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702806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8A4118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0E017E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BAF904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AC296A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  <w:lvlOverride w:ilvl="0">
      <w:startOverride w:val="3"/>
      <w:lvl w:ilvl="0" w:tplc="FFB0CF72">
        <w:start w:val="3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3E6106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489CE0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A463AC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B6D1AE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06E9C2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A475FC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3872EC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243CCC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  <w:lvlOverride w:ilvl="0">
      <w:startOverride w:val="10"/>
    </w:lvlOverride>
  </w:num>
  <w:num w:numId="20">
    <w:abstractNumId w:val="11"/>
    <w:lvlOverride w:ilvl="0">
      <w:startOverride w:val="1"/>
    </w:lvlOverride>
  </w:num>
  <w:num w:numId="21">
    <w:abstractNumId w:val="15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  <w:lvlOverride w:ilvl="0">
      <w:lvl w:ilvl="0" w:tplc="FFB0CF72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3E610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489CE0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A463A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6D1A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06E9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A475F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3872E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243CC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17"/>
  </w:num>
  <w:num w:numId="25">
    <w:abstractNumId w:val="9"/>
  </w:num>
  <w:num w:numId="26">
    <w:abstractNumId w:val="5"/>
  </w:num>
  <w:num w:numId="27">
    <w:abstractNumId w:val="2"/>
  </w:num>
  <w:num w:numId="28">
    <w:abstractNumId w:val="21"/>
  </w:num>
  <w:num w:numId="29">
    <w:abstractNumId w:val="20"/>
  </w:num>
  <w:num w:numId="30">
    <w:abstractNumId w:val="0"/>
  </w:num>
  <w:num w:numId="31">
    <w:abstractNumId w:val="7"/>
  </w:num>
  <w:num w:numId="32">
    <w:abstractNumId w:val="10"/>
  </w:num>
  <w:num w:numId="33">
    <w:abstractNumId w:val="6"/>
  </w:num>
  <w:num w:numId="34">
    <w:abstractNumId w:val="13"/>
  </w:num>
  <w:numIdMacAtCleanup w:val="2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 w">
    <w15:presenceInfo w15:providerId="Windows Live" w15:userId="70c22ed57c887c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A4"/>
    <w:rsid w:val="000120E2"/>
    <w:rsid w:val="00021360"/>
    <w:rsid w:val="00032C43"/>
    <w:rsid w:val="000C7785"/>
    <w:rsid w:val="00103760"/>
    <w:rsid w:val="00122693"/>
    <w:rsid w:val="00136C21"/>
    <w:rsid w:val="00174565"/>
    <w:rsid w:val="001B0DE9"/>
    <w:rsid w:val="001B6140"/>
    <w:rsid w:val="001B7EE2"/>
    <w:rsid w:val="0021291E"/>
    <w:rsid w:val="00216BFF"/>
    <w:rsid w:val="003062B6"/>
    <w:rsid w:val="003A4926"/>
    <w:rsid w:val="003E7DA9"/>
    <w:rsid w:val="003F2A47"/>
    <w:rsid w:val="00400E01"/>
    <w:rsid w:val="004C24EC"/>
    <w:rsid w:val="004C7D9E"/>
    <w:rsid w:val="004D20E9"/>
    <w:rsid w:val="00591E11"/>
    <w:rsid w:val="00620987"/>
    <w:rsid w:val="006679BE"/>
    <w:rsid w:val="00702130"/>
    <w:rsid w:val="007359F4"/>
    <w:rsid w:val="00797FE1"/>
    <w:rsid w:val="007B1510"/>
    <w:rsid w:val="00846893"/>
    <w:rsid w:val="008A4E0A"/>
    <w:rsid w:val="008C34A4"/>
    <w:rsid w:val="008E42F2"/>
    <w:rsid w:val="00913444"/>
    <w:rsid w:val="009168BB"/>
    <w:rsid w:val="00927FBC"/>
    <w:rsid w:val="009F3C77"/>
    <w:rsid w:val="00A05416"/>
    <w:rsid w:val="00A12C2C"/>
    <w:rsid w:val="00A27313"/>
    <w:rsid w:val="00A471A0"/>
    <w:rsid w:val="00A76E36"/>
    <w:rsid w:val="00A84D66"/>
    <w:rsid w:val="00A85F31"/>
    <w:rsid w:val="00AC1BB8"/>
    <w:rsid w:val="00B634AC"/>
    <w:rsid w:val="00B6673B"/>
    <w:rsid w:val="00BB0036"/>
    <w:rsid w:val="00C705F3"/>
    <w:rsid w:val="00CA4961"/>
    <w:rsid w:val="00CC554D"/>
    <w:rsid w:val="00D00BF8"/>
    <w:rsid w:val="00D950EF"/>
    <w:rsid w:val="00E02727"/>
    <w:rsid w:val="00E638F5"/>
    <w:rsid w:val="00EF436C"/>
    <w:rsid w:val="00F23ECD"/>
    <w:rsid w:val="00F24A86"/>
    <w:rsid w:val="00F25174"/>
    <w:rsid w:val="00F5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0BF8"/>
    <w:rPr>
      <w:u w:val="single"/>
    </w:rPr>
  </w:style>
  <w:style w:type="table" w:customStyle="1" w:styleId="TableNormal">
    <w:name w:val="Table Normal"/>
    <w:rsid w:val="00D00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D00BF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ardzowazneinofmracje">
    <w:name w:val="bardzo_wazne_inofmracje"/>
    <w:rsid w:val="00D00BF8"/>
  </w:style>
  <w:style w:type="paragraph" w:customStyle="1" w:styleId="Standard">
    <w:name w:val="Standard"/>
    <w:rsid w:val="00D00BF8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Tekstpodstawowy2">
    <w:name w:val="Body Text 2"/>
    <w:rsid w:val="00D00BF8"/>
    <w:pPr>
      <w:suppressAutoHyphens/>
      <w:spacing w:after="120" w:line="480" w:lineRule="auto"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Akapitzlist">
    <w:name w:val="List Paragraph"/>
    <w:uiPriority w:val="34"/>
    <w:qFormat/>
    <w:rsid w:val="00D00BF8"/>
    <w:pPr>
      <w:suppressAutoHyphens/>
      <w:ind w:left="708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3">
    <w:name w:val="WWNum3"/>
    <w:rsid w:val="00D00BF8"/>
    <w:pPr>
      <w:numPr>
        <w:numId w:val="1"/>
      </w:numPr>
    </w:pPr>
  </w:style>
  <w:style w:type="numbering" w:customStyle="1" w:styleId="Numery">
    <w:name w:val="Numery"/>
    <w:rsid w:val="00D00BF8"/>
    <w:pPr>
      <w:numPr>
        <w:numId w:val="3"/>
      </w:numPr>
    </w:pPr>
  </w:style>
  <w:style w:type="numbering" w:customStyle="1" w:styleId="WWNum2">
    <w:name w:val="WWNum2"/>
    <w:rsid w:val="00D00BF8"/>
    <w:pPr>
      <w:numPr>
        <w:numId w:val="4"/>
      </w:numPr>
    </w:pPr>
  </w:style>
  <w:style w:type="numbering" w:customStyle="1" w:styleId="Punktory">
    <w:name w:val="Punktory"/>
    <w:rsid w:val="00D00BF8"/>
    <w:pPr>
      <w:numPr>
        <w:numId w:val="5"/>
      </w:numPr>
    </w:pPr>
  </w:style>
  <w:style w:type="character" w:customStyle="1" w:styleId="Hyperlink0">
    <w:name w:val="Hyperlink.0"/>
    <w:basedOn w:val="Hipercze"/>
    <w:rsid w:val="00D00BF8"/>
    <w:rPr>
      <w:u w:val="single"/>
    </w:rPr>
  </w:style>
  <w:style w:type="character" w:customStyle="1" w:styleId="Hyperlink1">
    <w:name w:val="Hyperlink.1"/>
    <w:basedOn w:val="Hipercze"/>
    <w:rsid w:val="00D00BF8"/>
    <w:rPr>
      <w:u w:val="single"/>
    </w:rPr>
  </w:style>
  <w:style w:type="character" w:customStyle="1" w:styleId="Hyperlink2">
    <w:name w:val="Hyperlink.2"/>
    <w:basedOn w:val="Hipercze"/>
    <w:rsid w:val="00D00BF8"/>
    <w:rPr>
      <w:u w:val="single"/>
    </w:rPr>
  </w:style>
  <w:style w:type="character" w:customStyle="1" w:styleId="Hyperlink3">
    <w:name w:val="Hyperlink.3"/>
    <w:basedOn w:val="Hipercze"/>
    <w:rsid w:val="00D00BF8"/>
    <w:rPr>
      <w:u w:val="single"/>
    </w:rPr>
  </w:style>
  <w:style w:type="paragraph" w:customStyle="1" w:styleId="Domylne">
    <w:name w:val="Domyślne"/>
    <w:rsid w:val="00D00BF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tery">
    <w:name w:val="Litery"/>
    <w:rsid w:val="00D00BF8"/>
    <w:pPr>
      <w:numPr>
        <w:numId w:val="6"/>
      </w:numPr>
    </w:pPr>
  </w:style>
  <w:style w:type="numbering" w:customStyle="1" w:styleId="Numery0">
    <w:name w:val="Numery.0"/>
    <w:rsid w:val="00D00BF8"/>
    <w:pPr>
      <w:numPr>
        <w:numId w:val="9"/>
      </w:numPr>
    </w:pPr>
  </w:style>
  <w:style w:type="paragraph" w:customStyle="1" w:styleId="Litera">
    <w:name w:val="Litera"/>
    <w:rsid w:val="00D00BF8"/>
    <w:pPr>
      <w:tabs>
        <w:tab w:val="left" w:pos="1072"/>
      </w:tabs>
      <w:suppressAutoHyphens/>
      <w:spacing w:before="120" w:after="120"/>
      <w:jc w:val="both"/>
    </w:pPr>
    <w:rPr>
      <w:rFonts w:ascii="Verdana" w:eastAsia="Verdana" w:hAnsi="Verdana" w:cs="Verdana"/>
      <w:color w:val="000000"/>
      <w:kern w:val="3"/>
      <w:u w:color="000000"/>
    </w:rPr>
  </w:style>
  <w:style w:type="numbering" w:customStyle="1" w:styleId="Zaimportowanystyl20">
    <w:name w:val="Zaimportowany styl 20"/>
    <w:rsid w:val="00D00BF8"/>
    <w:pPr>
      <w:numPr>
        <w:numId w:val="23"/>
      </w:numPr>
    </w:pPr>
  </w:style>
  <w:style w:type="paragraph" w:customStyle="1" w:styleId="Textbody">
    <w:name w:val="Text body"/>
    <w:rsid w:val="00D00BF8"/>
    <w:pPr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B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BF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6C"/>
    <w:rPr>
      <w:rFonts w:eastAsia="Times New Roman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11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.kaluza@internationa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2017-08-28T11:59:00Z</dcterms:created>
  <dcterms:modified xsi:type="dcterms:W3CDTF">2017-08-28T11:59:00Z</dcterms:modified>
</cp:coreProperties>
</file>